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E4C7AA9"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sidR="00611578">
        <w:rPr>
          <w:rFonts w:cs="Arial"/>
          <w:b/>
          <w:sz w:val="24"/>
          <w:szCs w:val="24"/>
        </w:rPr>
        <w:t>#</w:t>
      </w:r>
      <w:r w:rsidR="0086705B">
        <w:rPr>
          <w:rFonts w:cs="Arial"/>
          <w:b/>
          <w:sz w:val="24"/>
          <w:szCs w:val="24"/>
        </w:rPr>
        <w:t>10</w:t>
      </w:r>
      <w:r w:rsidR="003A03C8">
        <w:rPr>
          <w:rFonts w:cs="Arial"/>
          <w:b/>
          <w:sz w:val="24"/>
          <w:szCs w:val="24"/>
        </w:rPr>
        <w:t>4</w:t>
      </w:r>
      <w:r w:rsidR="00611578">
        <w:rPr>
          <w:rFonts w:cs="Arial"/>
          <w:b/>
          <w:sz w:val="24"/>
          <w:szCs w:val="24"/>
        </w:rPr>
        <w:t>-e</w:t>
      </w:r>
      <w:r w:rsidR="006358BA">
        <w:rPr>
          <w:b/>
          <w:i/>
          <w:noProof/>
          <w:sz w:val="28"/>
        </w:rPr>
        <w:tab/>
      </w:r>
      <w:r w:rsidR="003A70F7" w:rsidRPr="003A70F7">
        <w:rPr>
          <w:rFonts w:cs="Arial"/>
          <w:b/>
          <w:sz w:val="24"/>
          <w:szCs w:val="24"/>
        </w:rPr>
        <w:t>R4-2214005</w:t>
      </w:r>
    </w:p>
    <w:p w14:paraId="31DCE6A5" w14:textId="251F60E2" w:rsidR="00D415E5" w:rsidRDefault="00DC3BE0" w:rsidP="00D415E5">
      <w:pPr>
        <w:pStyle w:val="CRCoverPage"/>
        <w:spacing w:after="0"/>
        <w:outlineLvl w:val="0"/>
        <w:rPr>
          <w:b/>
          <w:noProof/>
          <w:sz w:val="24"/>
        </w:rPr>
      </w:pPr>
      <w:r w:rsidRPr="00DA5BBA">
        <w:rPr>
          <w:b/>
          <w:bCs/>
          <w:noProof/>
          <w:sz w:val="22"/>
          <w:lang w:eastAsia="zh-CN"/>
        </w:rPr>
        <w:t>Electr</w:t>
      </w:r>
      <w:r w:rsidR="00413F1D">
        <w:rPr>
          <w:b/>
          <w:bCs/>
          <w:noProof/>
          <w:sz w:val="22"/>
          <w:lang w:eastAsia="zh-CN"/>
        </w:rPr>
        <w:t xml:space="preserve">onic Meeting, </w:t>
      </w:r>
      <w:r w:rsidR="003A03C8" w:rsidRPr="003A03C8">
        <w:rPr>
          <w:b/>
          <w:bCs/>
          <w:noProof/>
          <w:sz w:val="22"/>
          <w:lang w:eastAsia="zh-CN"/>
        </w:rPr>
        <w:t>August 15 - 26,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27FB94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6705B">
        <w:rPr>
          <w:rFonts w:cs="Arial"/>
          <w:sz w:val="22"/>
        </w:rPr>
        <w:t xml:space="preserve">PC2 </w:t>
      </w:r>
      <w:r w:rsidR="0063793D">
        <w:rPr>
          <w:rFonts w:cs="Arial"/>
          <w:sz w:val="22"/>
        </w:rPr>
        <w:t>Back-off M</w:t>
      </w:r>
      <w:r w:rsidR="0069060E" w:rsidRPr="0069060E">
        <w:rPr>
          <w:rFonts w:cs="Arial"/>
          <w:sz w:val="22"/>
        </w:rPr>
        <w:t xml:space="preserve">easurements for </w:t>
      </w:r>
      <w:r w:rsidR="0086705B">
        <w:rPr>
          <w:rFonts w:cs="Arial"/>
          <w:sz w:val="22"/>
        </w:rPr>
        <w:t>NS_05</w:t>
      </w:r>
    </w:p>
    <w:p w14:paraId="73BCD5A1" w14:textId="0BFE8B8F"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3A03C8" w:rsidRPr="003A03C8">
        <w:rPr>
          <w:rFonts w:ascii="Arial" w:hAnsi="Arial" w:cs="Arial"/>
          <w:sz w:val="22"/>
        </w:rPr>
        <w:t>5.1.2</w:t>
      </w:r>
      <w:r w:rsidR="003A03C8" w:rsidRPr="003A03C8">
        <w:rPr>
          <w:rFonts w:ascii="Arial" w:hAnsi="Arial" w:cs="Arial"/>
          <w:sz w:val="22"/>
        </w:rPr>
        <w:tab/>
        <w:t>High power UE (power class 2) for NR FDD band [NR_PC2_UE_FDD]</w:t>
      </w:r>
    </w:p>
    <w:p w14:paraId="2E5C6AEA" w14:textId="1F6BD919"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3459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976895F" w:rsidR="00577141" w:rsidRDefault="00E87059" w:rsidP="00577141">
      <w:pPr>
        <w:overflowPunct/>
        <w:autoSpaceDE/>
        <w:autoSpaceDN/>
        <w:adjustRightInd/>
        <w:spacing w:after="0"/>
        <w:jc w:val="both"/>
        <w:textAlignment w:val="auto"/>
        <w:rPr>
          <w:rFonts w:eastAsia="SimSun"/>
          <w:lang w:eastAsia="zh-CN"/>
        </w:rPr>
      </w:pPr>
      <w:r w:rsidRPr="00E87059">
        <w:rPr>
          <w:rFonts w:eastAsia="SimSun"/>
          <w:lang w:eastAsia="zh-CN"/>
        </w:rPr>
        <w:t>This contribution presents power ampli</w:t>
      </w:r>
      <w:r w:rsidR="00B02AC0">
        <w:rPr>
          <w:rFonts w:eastAsia="SimSun"/>
          <w:lang w:eastAsia="zh-CN"/>
        </w:rPr>
        <w:t xml:space="preserve">fier (PA) back-off measurements for </w:t>
      </w:r>
      <w:r w:rsidR="000E2453">
        <w:rPr>
          <w:rFonts w:eastAsia="SimSun"/>
          <w:lang w:eastAsia="zh-CN"/>
        </w:rPr>
        <w:t>NS_05 for power class 2 (PC2)</w:t>
      </w:r>
      <w:r w:rsidR="000D0BA8">
        <w:rPr>
          <w:rFonts w:eastAsia="SimSun"/>
          <w:lang w:eastAsia="zh-CN"/>
        </w:rPr>
        <w:t xml:space="preserve"> operation.</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4C806C20" w14:textId="6F6E352C" w:rsidR="00707249" w:rsidRDefault="000E2453" w:rsidP="00B02AC0">
      <w:pPr>
        <w:rPr>
          <w:lang w:eastAsia="zh-CN"/>
        </w:rPr>
      </w:pPr>
      <w:r>
        <w:rPr>
          <w:lang w:eastAsia="zh-CN"/>
        </w:rPr>
        <w:t>The following assumptions are used for filter rejection:</w:t>
      </w:r>
    </w:p>
    <w:p w14:paraId="5D1D78FD" w14:textId="7AE4FDC7" w:rsidR="000D0BA8" w:rsidRDefault="000E2453" w:rsidP="000E2453">
      <w:pPr>
        <w:pStyle w:val="ListParagraph"/>
        <w:numPr>
          <w:ilvl w:val="0"/>
          <w:numId w:val="40"/>
        </w:numPr>
        <w:rPr>
          <w:lang w:eastAsia="zh-CN"/>
        </w:rPr>
      </w:pPr>
      <w:r>
        <w:rPr>
          <w:lang w:eastAsia="zh-CN"/>
        </w:rPr>
        <w:t>Filter rejection at B34 Rx: 11</w:t>
      </w:r>
      <w:r w:rsidR="000D0BA8">
        <w:rPr>
          <w:lang w:eastAsia="zh-CN"/>
        </w:rPr>
        <w:t>dB filter rejection</w:t>
      </w:r>
      <w:r w:rsidR="00665995">
        <w:rPr>
          <w:lang w:eastAsia="zh-CN"/>
        </w:rPr>
        <w:t>.</w:t>
      </w:r>
    </w:p>
    <w:p w14:paraId="3A3CDE3F" w14:textId="15B30C19" w:rsidR="00665995" w:rsidRDefault="00665995" w:rsidP="00665995">
      <w:pPr>
        <w:rPr>
          <w:lang w:eastAsia="zh-CN"/>
        </w:rPr>
      </w:pPr>
      <w:r>
        <w:rPr>
          <w:lang w:eastAsia="zh-CN"/>
        </w:rPr>
        <w:t xml:space="preserve">NS_05 measurement data are presented to verify proposed A-MPR specified in </w:t>
      </w:r>
      <w:r w:rsidRPr="00665995">
        <w:rPr>
          <w:lang w:eastAsia="zh-CN"/>
        </w:rPr>
        <w:t>Table 6.2.3.4-12</w:t>
      </w:r>
      <w:r>
        <w:rPr>
          <w:lang w:eastAsia="zh-CN"/>
        </w:rPr>
        <w:t xml:space="preserve"> / </w:t>
      </w:r>
      <w:r>
        <w:rPr>
          <w:lang w:eastAsia="zh-CN"/>
        </w:rPr>
        <w:fldChar w:fldCharType="begin"/>
      </w:r>
      <w:r>
        <w:rPr>
          <w:lang w:eastAsia="zh-CN"/>
        </w:rPr>
        <w:instrText xml:space="preserve"> REF _Ref101802401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below.</w:t>
      </w:r>
    </w:p>
    <w:p w14:paraId="0BBF195B" w14:textId="2DD82078" w:rsidR="00665995" w:rsidRDefault="00665995" w:rsidP="00665995">
      <w:pPr>
        <w:pStyle w:val="Caption"/>
        <w:jc w:val="center"/>
      </w:pPr>
      <w:bookmarkStart w:id="2" w:name="_Ref101802401"/>
      <w:r>
        <w:t xml:space="preserve">Table </w:t>
      </w:r>
      <w:r w:rsidR="00AB73D3">
        <w:fldChar w:fldCharType="begin"/>
      </w:r>
      <w:r w:rsidR="00AB73D3">
        <w:instrText xml:space="preserve"> SEQ Table \* ARABIC </w:instrText>
      </w:r>
      <w:r w:rsidR="00AB73D3">
        <w:fldChar w:fldCharType="separate"/>
      </w:r>
      <w:r>
        <w:rPr>
          <w:noProof/>
        </w:rPr>
        <w:t>1</w:t>
      </w:r>
      <w:r w:rsidR="00AB73D3">
        <w:rPr>
          <w:noProof/>
        </w:rPr>
        <w:fldChar w:fldCharType="end"/>
      </w:r>
      <w:bookmarkEnd w:id="2"/>
      <w:r>
        <w:t>:</w:t>
      </w:r>
      <w:r w:rsidRPr="00665995">
        <w:rPr>
          <w:b w:val="0"/>
          <w:bCs/>
        </w:rPr>
        <w:t xml:space="preserve"> PC2 NS_05 agreed A-MPR (from Table 6.2.3.4-12)</w:t>
      </w:r>
    </w:p>
    <w:p w14:paraId="5280323C" w14:textId="74518563" w:rsidR="00665995" w:rsidRPr="00665995" w:rsidRDefault="00665995" w:rsidP="00665995">
      <w:pPr>
        <w:jc w:val="center"/>
      </w:pPr>
      <w:r>
        <w:rPr>
          <w:noProof/>
        </w:rPr>
        <w:drawing>
          <wp:inline distT="0" distB="0" distL="0" distR="0" wp14:anchorId="76772178" wp14:editId="70377BE1">
            <wp:extent cx="3594191" cy="198939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17721" cy="2002422"/>
                    </a:xfrm>
                    <a:prstGeom prst="rect">
                      <a:avLst/>
                    </a:prstGeom>
                  </pic:spPr>
                </pic:pic>
              </a:graphicData>
            </a:graphic>
          </wp:inline>
        </w:drawing>
      </w:r>
    </w:p>
    <w:p w14:paraId="1B2BA07F" w14:textId="11E21B65" w:rsidR="00665995" w:rsidRDefault="00665995" w:rsidP="00665995">
      <w:pPr>
        <w:rPr>
          <w:lang w:eastAsia="zh-CN"/>
        </w:rPr>
      </w:pPr>
      <w:r>
        <w:rPr>
          <w:lang w:eastAsia="zh-CN"/>
        </w:rPr>
        <w:t xml:space="preserve">The NS_05 is defined to ensure protection of PHS services with requirements reproduced from </w:t>
      </w:r>
      <w:r w:rsidRPr="00665995">
        <w:rPr>
          <w:lang w:eastAsia="zh-CN"/>
        </w:rPr>
        <w:t>Table 6.5.3.3.4-1</w:t>
      </w:r>
      <w:r>
        <w:rPr>
          <w:lang w:eastAsia="zh-CN"/>
        </w:rPr>
        <w:t xml:space="preserve"> into </w:t>
      </w:r>
      <w:r>
        <w:rPr>
          <w:lang w:eastAsia="zh-CN"/>
        </w:rPr>
        <w:fldChar w:fldCharType="begin"/>
      </w:r>
      <w:r>
        <w:rPr>
          <w:lang w:eastAsia="zh-CN"/>
        </w:rPr>
        <w:instrText xml:space="preserve"> REF _Ref101802671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w:t>
      </w:r>
    </w:p>
    <w:p w14:paraId="1D820FCF" w14:textId="564EF887" w:rsidR="00665995" w:rsidRDefault="00665995" w:rsidP="00665995">
      <w:pPr>
        <w:pStyle w:val="Caption"/>
        <w:jc w:val="center"/>
      </w:pPr>
      <w:bookmarkStart w:id="3" w:name="_Ref101802671"/>
      <w:r>
        <w:t xml:space="preserve">Table </w:t>
      </w:r>
      <w:r w:rsidR="00AB73D3">
        <w:fldChar w:fldCharType="begin"/>
      </w:r>
      <w:r w:rsidR="00AB73D3">
        <w:instrText xml:space="preserve"> SEQ Table \* ARABIC </w:instrText>
      </w:r>
      <w:r w:rsidR="00AB73D3">
        <w:fldChar w:fldCharType="separate"/>
      </w:r>
      <w:r>
        <w:rPr>
          <w:noProof/>
        </w:rPr>
        <w:t>2</w:t>
      </w:r>
      <w:r w:rsidR="00AB73D3">
        <w:rPr>
          <w:noProof/>
        </w:rPr>
        <w:fldChar w:fldCharType="end"/>
      </w:r>
      <w:bookmarkEnd w:id="3"/>
      <w:r>
        <w:t>:</w:t>
      </w:r>
      <w:r w:rsidRPr="00665995">
        <w:rPr>
          <w:b w:val="0"/>
          <w:bCs/>
        </w:rPr>
        <w:t xml:space="preserve"> Additional requirements for "NS_05" (from Table 6.5.3.3.4-1)</w:t>
      </w:r>
    </w:p>
    <w:p w14:paraId="723C948C" w14:textId="476FE3A1" w:rsidR="00665995" w:rsidRDefault="00665995" w:rsidP="00665995">
      <w:pPr>
        <w:rPr>
          <w:lang w:eastAsia="zh-CN"/>
        </w:rPr>
      </w:pPr>
      <w:r>
        <w:rPr>
          <w:noProof/>
        </w:rPr>
        <w:drawing>
          <wp:inline distT="0" distB="0" distL="0" distR="0" wp14:anchorId="2A7C7287" wp14:editId="2E751819">
            <wp:extent cx="6189345" cy="836295"/>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9345" cy="836295"/>
                    </a:xfrm>
                    <a:prstGeom prst="rect">
                      <a:avLst/>
                    </a:prstGeom>
                  </pic:spPr>
                </pic:pic>
              </a:graphicData>
            </a:graphic>
          </wp:inline>
        </w:drawing>
      </w:r>
    </w:p>
    <w:p w14:paraId="62603210" w14:textId="5E6C1605" w:rsidR="000E2453" w:rsidRPr="000E2453" w:rsidRDefault="00B0737D" w:rsidP="000E2453">
      <w:pPr>
        <w:pStyle w:val="Heading2"/>
        <w:spacing w:after="240"/>
        <w:rPr>
          <w:sz w:val="36"/>
          <w:lang w:val="en-US"/>
        </w:rPr>
      </w:pPr>
      <w:r>
        <w:rPr>
          <w:sz w:val="36"/>
          <w:lang w:val="en-US"/>
        </w:rPr>
        <w:t xml:space="preserve">Power </w:t>
      </w:r>
      <w:r w:rsidR="00E87059">
        <w:rPr>
          <w:sz w:val="36"/>
          <w:lang w:val="en-US"/>
        </w:rPr>
        <w:t>Amplifier Calibration</w:t>
      </w:r>
    </w:p>
    <w:p w14:paraId="2338264E" w14:textId="1C0733E5" w:rsidR="000E2453" w:rsidRDefault="00E87059" w:rsidP="00E87059">
      <w:pPr>
        <w:pStyle w:val="ListParagraph"/>
        <w:numPr>
          <w:ilvl w:val="0"/>
          <w:numId w:val="31"/>
        </w:numPr>
      </w:pPr>
      <w:r w:rsidRPr="00E87059">
        <w:t>PA calibration point</w:t>
      </w:r>
      <w:r w:rsidR="000E2453">
        <w:t xml:space="preserve">s: Due to </w:t>
      </w:r>
      <w:r w:rsidR="002944FC">
        <w:t xml:space="preserve">the </w:t>
      </w:r>
      <w:r w:rsidR="000E2453">
        <w:t>large back-off agreed for PC2 FDD operation</w:t>
      </w:r>
      <w:r w:rsidR="00665995">
        <w:t xml:space="preserve"> (</w:t>
      </w:r>
      <w:r w:rsidR="00665995">
        <w:sym w:font="Symbol" w:char="F0B3"/>
      </w:r>
      <w:r w:rsidR="00665995">
        <w:t xml:space="preserve"> 13dB)</w:t>
      </w:r>
      <w:r w:rsidR="000E2453">
        <w:t xml:space="preserve">, we use two PA voltage supply levels (Vcc1, Vcc2) using the waveform </w:t>
      </w:r>
      <w:r w:rsidRPr="00E87059">
        <w:t>20 MHz</w:t>
      </w:r>
      <w:r w:rsidR="00665995">
        <w:t xml:space="preserve"> channel bandwidth (CBW)</w:t>
      </w:r>
      <w:r w:rsidRPr="00E87059">
        <w:t xml:space="preserve">, </w:t>
      </w:r>
      <w:r w:rsidR="00665995">
        <w:t xml:space="preserve">SCS </w:t>
      </w:r>
      <w:r w:rsidRPr="00E87059">
        <w:t xml:space="preserve">15 kHz, QPSK, DFT-S-OFDM, </w:t>
      </w:r>
      <w:proofErr w:type="spellStart"/>
      <w:r w:rsidR="00665995">
        <w:t>Lcrb</w:t>
      </w:r>
      <w:proofErr w:type="spellEnd"/>
      <w:r w:rsidR="00665995">
        <w:t>=</w:t>
      </w:r>
      <w:r w:rsidRPr="00E87059">
        <w:t>100 RB at</w:t>
      </w:r>
      <w:r w:rsidR="00665995">
        <w:t xml:space="preserve"> </w:t>
      </w:r>
      <w:proofErr w:type="spellStart"/>
      <w:r w:rsidR="00665995">
        <w:t>Rbstart</w:t>
      </w:r>
      <w:proofErr w:type="spellEnd"/>
      <w:r w:rsidR="00665995">
        <w:t>= 0:</w:t>
      </w:r>
    </w:p>
    <w:p w14:paraId="6D6AD22E" w14:textId="002A6B3C" w:rsidR="00E87059" w:rsidRDefault="000E2453" w:rsidP="000E2453">
      <w:pPr>
        <w:pStyle w:val="ListParagraph"/>
        <w:numPr>
          <w:ilvl w:val="1"/>
          <w:numId w:val="31"/>
        </w:numPr>
      </w:pPr>
      <w:r>
        <w:t>Vcc1 to meet -31dBc ACLR at</w:t>
      </w:r>
      <w:r w:rsidR="00E87059" w:rsidRPr="00E87059">
        <w:t xml:space="preserve"> 1 dB </w:t>
      </w:r>
      <w:r>
        <w:t xml:space="preserve">PC2 </w:t>
      </w:r>
      <w:proofErr w:type="gramStart"/>
      <w:r w:rsidR="00E87059" w:rsidRPr="00E87059">
        <w:t>MPR</w:t>
      </w:r>
      <w:r w:rsidR="000D0BA8">
        <w:t>;</w:t>
      </w:r>
      <w:proofErr w:type="gramEnd"/>
    </w:p>
    <w:p w14:paraId="76608A93" w14:textId="7F9D522C" w:rsidR="000E2453" w:rsidRDefault="000E2453" w:rsidP="000E2453">
      <w:pPr>
        <w:pStyle w:val="ListParagraph"/>
        <w:numPr>
          <w:ilvl w:val="1"/>
          <w:numId w:val="31"/>
        </w:numPr>
      </w:pPr>
      <w:r>
        <w:t>Vcc2 to meet -37dBc ACLR at 11 dB PC2 MPR</w:t>
      </w:r>
      <w:r w:rsidR="00AE246C">
        <w:t>.</w:t>
      </w:r>
    </w:p>
    <w:p w14:paraId="386971B2" w14:textId="32226802" w:rsidR="00564555" w:rsidRDefault="00564555" w:rsidP="00E87059">
      <w:pPr>
        <w:pStyle w:val="ListParagraph"/>
        <w:numPr>
          <w:ilvl w:val="0"/>
          <w:numId w:val="31"/>
        </w:numPr>
      </w:pPr>
      <w:r>
        <w:t>Post PA losses</w:t>
      </w:r>
      <w:r w:rsidR="00E87059">
        <w:t>:</w:t>
      </w:r>
      <w:r>
        <w:t xml:space="preserve"> </w:t>
      </w:r>
      <w:proofErr w:type="gramStart"/>
      <w:r>
        <w:t>4dB</w:t>
      </w:r>
      <w:r w:rsidR="000D0BA8">
        <w:t>;</w:t>
      </w:r>
      <w:proofErr w:type="gramEnd"/>
    </w:p>
    <w:p w14:paraId="03BFDE2E" w14:textId="4B798808" w:rsidR="00590160" w:rsidRDefault="00590160" w:rsidP="00E87059">
      <w:pPr>
        <w:pStyle w:val="ListParagraph"/>
        <w:numPr>
          <w:ilvl w:val="0"/>
          <w:numId w:val="31"/>
        </w:numPr>
      </w:pPr>
      <w:r>
        <w:t xml:space="preserve">Power Class </w:t>
      </w:r>
      <w:r w:rsidR="00665995">
        <w:t>2</w:t>
      </w:r>
      <w:r w:rsidR="00DB2F14">
        <w:t xml:space="preserve"> (PC</w:t>
      </w:r>
      <w:r w:rsidR="00665995">
        <w:t>2</w:t>
      </w:r>
      <w:r w:rsidR="00DB2F14">
        <w:t>)</w:t>
      </w:r>
      <w:r w:rsidR="000D0BA8">
        <w:t xml:space="preserve"> </w:t>
      </w:r>
      <w:proofErr w:type="gramStart"/>
      <w:r w:rsidR="000D0BA8">
        <w:t>operation;</w:t>
      </w:r>
      <w:proofErr w:type="gramEnd"/>
    </w:p>
    <w:p w14:paraId="7CBFBC7B" w14:textId="475E0ADD" w:rsidR="00E87059" w:rsidRDefault="00E87059" w:rsidP="00564555">
      <w:pPr>
        <w:pStyle w:val="ListParagraph"/>
        <w:numPr>
          <w:ilvl w:val="0"/>
          <w:numId w:val="31"/>
        </w:numPr>
      </w:pPr>
      <w:r>
        <w:t>Local Oscillator (LO) leakage:</w:t>
      </w:r>
      <w:r w:rsidR="00707249">
        <w:t xml:space="preserve"> -</w:t>
      </w:r>
      <w:proofErr w:type="gramStart"/>
      <w:r w:rsidR="00707249">
        <w:t>28</w:t>
      </w:r>
      <w:r>
        <w:t>dBc</w:t>
      </w:r>
      <w:r w:rsidR="000D0BA8">
        <w:t>;</w:t>
      </w:r>
      <w:proofErr w:type="gramEnd"/>
    </w:p>
    <w:p w14:paraId="71121186" w14:textId="30FA11C7" w:rsidR="00564555" w:rsidRDefault="00E87059" w:rsidP="00564555">
      <w:pPr>
        <w:pStyle w:val="ListParagraph"/>
        <w:numPr>
          <w:ilvl w:val="0"/>
          <w:numId w:val="31"/>
        </w:numPr>
      </w:pPr>
      <w:r>
        <w:lastRenderedPageBreak/>
        <w:t xml:space="preserve">IQ </w:t>
      </w:r>
      <w:r w:rsidR="00564555">
        <w:t xml:space="preserve">Image </w:t>
      </w:r>
      <w:r w:rsidR="000D0BA8">
        <w:t>rejection: -</w:t>
      </w:r>
      <w:proofErr w:type="gramStart"/>
      <w:r w:rsidR="000D0BA8">
        <w:t>28dB;</w:t>
      </w:r>
      <w:proofErr w:type="gramEnd"/>
    </w:p>
    <w:p w14:paraId="3171D9FA" w14:textId="7EDC366A" w:rsidR="00564555" w:rsidRDefault="00E87059" w:rsidP="00564555">
      <w:pPr>
        <w:pStyle w:val="ListParagraph"/>
        <w:numPr>
          <w:ilvl w:val="0"/>
          <w:numId w:val="31"/>
        </w:numPr>
      </w:pPr>
      <w:r>
        <w:t>Counter-IM3 (C-IM3): -</w:t>
      </w:r>
      <w:proofErr w:type="gramStart"/>
      <w:r w:rsidR="00707249">
        <w:t>60</w:t>
      </w:r>
      <w:r>
        <w:t>d</w:t>
      </w:r>
      <w:r w:rsidR="000D0BA8">
        <w:t>Bc;</w:t>
      </w:r>
      <w:proofErr w:type="gramEnd"/>
    </w:p>
    <w:p w14:paraId="6F445910" w14:textId="380CC2C7" w:rsidR="00707249" w:rsidRDefault="00707249" w:rsidP="00707249">
      <w:pPr>
        <w:pStyle w:val="ListParagraph"/>
        <w:numPr>
          <w:ilvl w:val="0"/>
          <w:numId w:val="31"/>
        </w:numPr>
      </w:pPr>
      <w:r>
        <w:t>Counter-IM5 (C-IM5): -70dBc</w:t>
      </w:r>
      <w:r w:rsidR="00665995">
        <w:t>; and</w:t>
      </w:r>
    </w:p>
    <w:p w14:paraId="5C992921" w14:textId="4008A94D" w:rsidR="00665995" w:rsidRDefault="00665995" w:rsidP="00707249">
      <w:pPr>
        <w:pStyle w:val="ListParagraph"/>
        <w:numPr>
          <w:ilvl w:val="0"/>
          <w:numId w:val="31"/>
        </w:numPr>
      </w:pPr>
      <w:r>
        <w:t xml:space="preserve">we adopt notation </w:t>
      </w:r>
      <w:proofErr w:type="spellStart"/>
      <w:r>
        <w:t>xRy</w:t>
      </w:r>
      <w:proofErr w:type="spellEnd"/>
      <w:r>
        <w:t xml:space="preserve"> to refer to waveform of </w:t>
      </w:r>
      <w:proofErr w:type="spellStart"/>
      <w:r>
        <w:t>Lcrb</w:t>
      </w:r>
      <w:proofErr w:type="spellEnd"/>
      <w:r>
        <w:t xml:space="preserve">=”x” RBs positioned at </w:t>
      </w:r>
      <w:proofErr w:type="spellStart"/>
      <w:r>
        <w:t>RBstart</w:t>
      </w:r>
      <w:proofErr w:type="spellEnd"/>
      <w:proofErr w:type="gramStart"/>
      <w:r>
        <w:t>=”y</w:t>
      </w:r>
      <w:proofErr w:type="gramEnd"/>
      <w:r>
        <w:t>”.</w:t>
      </w:r>
    </w:p>
    <w:p w14:paraId="0AFB0F8B" w14:textId="7E1AB2AD" w:rsidR="00706B1E" w:rsidRDefault="00AE246C" w:rsidP="009D0CFA">
      <w:pPr>
        <w:pStyle w:val="Heading2"/>
        <w:spacing w:after="240"/>
      </w:pPr>
      <w:r w:rsidRPr="00AE246C">
        <w:rPr>
          <w:sz w:val="36"/>
          <w:lang w:val="en-US"/>
        </w:rPr>
        <w:t xml:space="preserve">NS_05 PHS band Protection </w:t>
      </w:r>
      <w:r w:rsidR="00E87059">
        <w:rPr>
          <w:sz w:val="36"/>
          <w:lang w:val="en-US"/>
        </w:rPr>
        <w:t>Results</w:t>
      </w:r>
    </w:p>
    <w:p w14:paraId="7588C528" w14:textId="079E946F" w:rsidR="00707249" w:rsidRPr="00707249" w:rsidRDefault="009B3F64" w:rsidP="00707249">
      <w:r>
        <w:fldChar w:fldCharType="begin"/>
      </w:r>
      <w:r>
        <w:instrText xml:space="preserve"> REF _Ref37430607 \h </w:instrText>
      </w:r>
      <w:r>
        <w:fldChar w:fldCharType="separate"/>
      </w:r>
      <w:r>
        <w:t xml:space="preserve">Table </w:t>
      </w:r>
      <w:r>
        <w:rPr>
          <w:noProof/>
        </w:rPr>
        <w:t>1</w:t>
      </w:r>
      <w:r>
        <w:fldChar w:fldCharType="end"/>
      </w:r>
      <w:r w:rsidR="00706B1E">
        <w:t xml:space="preserve"> below summarizes </w:t>
      </w:r>
      <w:r w:rsidR="002944FC">
        <w:t xml:space="preserve">the </w:t>
      </w:r>
      <w:r w:rsidR="00706B1E">
        <w:t xml:space="preserve">measurement results </w:t>
      </w:r>
      <w:r w:rsidR="002B4585">
        <w:t xml:space="preserve">obtained for 20MHz CBW, Fc=1930MHz </w:t>
      </w:r>
      <w:r w:rsidR="00706B1E">
        <w:t xml:space="preserve">to meet band </w:t>
      </w:r>
      <w:r w:rsidR="00707249" w:rsidRPr="00707249">
        <w:t xml:space="preserve">34 </w:t>
      </w:r>
      <w:r w:rsidR="00706B1E">
        <w:t xml:space="preserve">protection </w:t>
      </w:r>
      <w:r w:rsidR="00707249" w:rsidRPr="00707249">
        <w:t>requirements</w:t>
      </w:r>
      <w:r w:rsidR="00706B1E">
        <w:t>.</w:t>
      </w:r>
    </w:p>
    <w:p w14:paraId="68A0E324" w14:textId="20B25718" w:rsidR="00DB2F14" w:rsidRPr="002B4585" w:rsidRDefault="00DB2F14" w:rsidP="002B4585">
      <w:pPr>
        <w:pStyle w:val="Caption"/>
        <w:keepNext/>
        <w:jc w:val="center"/>
        <w:rPr>
          <w:b w:val="0"/>
          <w:bCs/>
        </w:rPr>
      </w:pPr>
      <w:bookmarkStart w:id="4" w:name="_Ref37430607"/>
      <w:r>
        <w:t xml:space="preserve">Table </w:t>
      </w:r>
      <w:r w:rsidR="00AB73D3">
        <w:fldChar w:fldCharType="begin"/>
      </w:r>
      <w:r w:rsidR="00AB73D3">
        <w:instrText xml:space="preserve"> SEQ Table \* ARABIC </w:instrText>
      </w:r>
      <w:r w:rsidR="00AB73D3">
        <w:fldChar w:fldCharType="separate"/>
      </w:r>
      <w:r w:rsidR="00665995">
        <w:rPr>
          <w:noProof/>
        </w:rPr>
        <w:t>2</w:t>
      </w:r>
      <w:r w:rsidR="00AB73D3">
        <w:rPr>
          <w:noProof/>
        </w:rPr>
        <w:fldChar w:fldCharType="end"/>
      </w:r>
      <w:bookmarkEnd w:id="4"/>
      <w:r>
        <w:t>:</w:t>
      </w:r>
      <w:r w:rsidRPr="002B4585">
        <w:rPr>
          <w:b w:val="0"/>
          <w:bCs/>
        </w:rPr>
        <w:t xml:space="preserve"> Measured PC</w:t>
      </w:r>
      <w:r w:rsidR="002B4585" w:rsidRPr="002B4585">
        <w:rPr>
          <w:b w:val="0"/>
          <w:bCs/>
        </w:rPr>
        <w:t>2</w:t>
      </w:r>
      <w:r w:rsidRPr="002B4585">
        <w:rPr>
          <w:b w:val="0"/>
          <w:bCs/>
        </w:rPr>
        <w:t xml:space="preserve"> back-off leve</w:t>
      </w:r>
      <w:r w:rsidR="00706B1E" w:rsidRPr="002B4585">
        <w:rPr>
          <w:b w:val="0"/>
          <w:bCs/>
        </w:rPr>
        <w:t xml:space="preserve">ls for </w:t>
      </w:r>
      <w:r w:rsidR="002B4585" w:rsidRPr="002B4585">
        <w:rPr>
          <w:b w:val="0"/>
          <w:bCs/>
        </w:rPr>
        <w:t>PHS band</w:t>
      </w:r>
      <w:r w:rsidR="00706B1E" w:rsidRPr="002B4585">
        <w:rPr>
          <w:b w:val="0"/>
          <w:bCs/>
        </w:rPr>
        <w:t xml:space="preserve"> protection</w:t>
      </w:r>
      <w:r w:rsidR="002B4585" w:rsidRPr="002B4585">
        <w:rPr>
          <w:b w:val="0"/>
          <w:bCs/>
        </w:rPr>
        <w:t>/NS_05</w:t>
      </w:r>
      <w:r w:rsidR="00706B1E" w:rsidRPr="002B4585">
        <w:rPr>
          <w:b w:val="0"/>
          <w:bCs/>
        </w:rPr>
        <w:t xml:space="preserve"> at </w:t>
      </w:r>
      <w:r w:rsidR="002B4585" w:rsidRPr="002B4585">
        <w:rPr>
          <w:b w:val="0"/>
          <w:bCs/>
        </w:rPr>
        <w:t>2</w:t>
      </w:r>
      <w:r w:rsidR="00706B1E" w:rsidRPr="002B4585">
        <w:rPr>
          <w:b w:val="0"/>
          <w:bCs/>
        </w:rPr>
        <w:t>0</w:t>
      </w:r>
      <w:r w:rsidRPr="002B4585">
        <w:rPr>
          <w:b w:val="0"/>
          <w:bCs/>
        </w:rPr>
        <w:t xml:space="preserve">MHz CBW, carrier </w:t>
      </w:r>
      <w:r w:rsidR="00AE246C">
        <w:rPr>
          <w:b w:val="0"/>
          <w:bCs/>
        </w:rPr>
        <w:t xml:space="preserve">Fc </w:t>
      </w:r>
      <w:r w:rsidRPr="002B4585">
        <w:rPr>
          <w:b w:val="0"/>
          <w:bCs/>
        </w:rPr>
        <w:t>= 19</w:t>
      </w:r>
      <w:r w:rsidR="002B4585" w:rsidRPr="002B4585">
        <w:rPr>
          <w:b w:val="0"/>
          <w:bCs/>
        </w:rPr>
        <w:t>3</w:t>
      </w:r>
      <w:r w:rsidRPr="002B4585">
        <w:rPr>
          <w:b w:val="0"/>
          <w:bCs/>
        </w:rPr>
        <w:t>0MHz.</w:t>
      </w:r>
    </w:p>
    <w:tbl>
      <w:tblPr>
        <w:tblW w:w="4030" w:type="dxa"/>
        <w:jc w:val="center"/>
        <w:tblLook w:val="04A0" w:firstRow="1" w:lastRow="0" w:firstColumn="1" w:lastColumn="0" w:noHBand="0" w:noVBand="1"/>
      </w:tblPr>
      <w:tblGrid>
        <w:gridCol w:w="1097"/>
        <w:gridCol w:w="1107"/>
        <w:gridCol w:w="1826"/>
      </w:tblGrid>
      <w:tr w:rsidR="00054289" w:rsidRPr="00FD4EF7" w14:paraId="7296B07F" w14:textId="77777777" w:rsidTr="0084004F">
        <w:trPr>
          <w:trHeight w:val="289"/>
          <w:jc w:val="center"/>
        </w:trPr>
        <w:tc>
          <w:tcPr>
            <w:tcW w:w="109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B7733A6" w14:textId="7B3EA070" w:rsidR="00054289" w:rsidRPr="00FD4EF7" w:rsidRDefault="00054289" w:rsidP="0005428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length</w:t>
            </w:r>
          </w:p>
        </w:tc>
        <w:tc>
          <w:tcPr>
            <w:tcW w:w="1107" w:type="dxa"/>
            <w:tcBorders>
              <w:top w:val="single" w:sz="8" w:space="0" w:color="auto"/>
              <w:left w:val="nil"/>
              <w:bottom w:val="single" w:sz="8" w:space="0" w:color="auto"/>
              <w:right w:val="single" w:sz="4" w:space="0" w:color="auto"/>
            </w:tcBorders>
            <w:shd w:val="clear" w:color="auto" w:fill="auto"/>
            <w:noWrap/>
            <w:vAlign w:val="bottom"/>
            <w:hideMark/>
          </w:tcPr>
          <w:p w14:paraId="57055ED0" w14:textId="40A048B7" w:rsidR="00054289" w:rsidRPr="00FD4EF7" w:rsidRDefault="00054289" w:rsidP="0005428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RB start</w:t>
            </w:r>
          </w:p>
        </w:tc>
        <w:tc>
          <w:tcPr>
            <w:tcW w:w="1826" w:type="dxa"/>
            <w:tcBorders>
              <w:top w:val="single" w:sz="8" w:space="0" w:color="auto"/>
              <w:left w:val="nil"/>
              <w:bottom w:val="single" w:sz="8" w:space="0" w:color="auto"/>
              <w:right w:val="single" w:sz="8" w:space="0" w:color="auto"/>
            </w:tcBorders>
            <w:shd w:val="clear" w:color="auto" w:fill="auto"/>
            <w:noWrap/>
            <w:vAlign w:val="bottom"/>
            <w:hideMark/>
          </w:tcPr>
          <w:p w14:paraId="041346FB" w14:textId="7E34D334" w:rsidR="00054289" w:rsidRPr="00FD4EF7" w:rsidRDefault="00AE246C" w:rsidP="00054289">
            <w:pPr>
              <w:overflowPunct/>
              <w:autoSpaceDE/>
              <w:autoSpaceDN/>
              <w:adjustRightInd/>
              <w:spacing w:after="0"/>
              <w:jc w:val="center"/>
              <w:textAlignment w:val="auto"/>
              <w:rPr>
                <w:rFonts w:ascii="Calibri" w:hAnsi="Calibri" w:cs="Calibri"/>
                <w:color w:val="000000"/>
                <w:sz w:val="22"/>
                <w:szCs w:val="22"/>
              </w:rPr>
            </w:pPr>
            <w:r w:rsidRPr="00AE246C">
              <w:rPr>
                <w:rFonts w:ascii="Calibri" w:hAnsi="Calibri" w:cs="Calibri"/>
                <w:sz w:val="22"/>
                <w:szCs w:val="22"/>
              </w:rPr>
              <w:t>B</w:t>
            </w:r>
            <w:r w:rsidR="00054289" w:rsidRPr="00AE246C">
              <w:rPr>
                <w:rFonts w:ascii="Calibri" w:hAnsi="Calibri" w:cs="Calibri"/>
                <w:sz w:val="22"/>
                <w:szCs w:val="22"/>
              </w:rPr>
              <w:t>ack</w:t>
            </w:r>
            <w:r w:rsidR="00054289">
              <w:rPr>
                <w:rFonts w:ascii="Calibri" w:hAnsi="Calibri" w:cs="Calibri"/>
                <w:color w:val="000000"/>
                <w:sz w:val="22"/>
                <w:szCs w:val="22"/>
              </w:rPr>
              <w:t>-off [dB]</w:t>
            </w:r>
          </w:p>
        </w:tc>
      </w:tr>
      <w:tr w:rsidR="00665995" w:rsidRPr="00FD4EF7" w14:paraId="5F435ED2"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19FDE383" w14:textId="0991B8CA"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001</w:t>
            </w:r>
          </w:p>
        </w:tc>
        <w:tc>
          <w:tcPr>
            <w:tcW w:w="1107" w:type="dxa"/>
            <w:tcBorders>
              <w:top w:val="nil"/>
              <w:left w:val="nil"/>
              <w:bottom w:val="single" w:sz="4" w:space="0" w:color="auto"/>
              <w:right w:val="single" w:sz="4" w:space="0" w:color="auto"/>
            </w:tcBorders>
            <w:shd w:val="clear" w:color="auto" w:fill="auto"/>
            <w:noWrap/>
            <w:hideMark/>
          </w:tcPr>
          <w:p w14:paraId="3C0DD74E" w14:textId="39855FFA"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7A09A672" w14:textId="0F06B538"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8.5</w:t>
            </w:r>
          </w:p>
        </w:tc>
      </w:tr>
      <w:tr w:rsidR="00665995" w:rsidRPr="00FD4EF7" w14:paraId="7143AD46"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36997E6C" w14:textId="76F10303"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002</w:t>
            </w:r>
          </w:p>
        </w:tc>
        <w:tc>
          <w:tcPr>
            <w:tcW w:w="1107" w:type="dxa"/>
            <w:tcBorders>
              <w:top w:val="nil"/>
              <w:left w:val="nil"/>
              <w:bottom w:val="single" w:sz="4" w:space="0" w:color="auto"/>
              <w:right w:val="single" w:sz="4" w:space="0" w:color="auto"/>
            </w:tcBorders>
            <w:shd w:val="clear" w:color="auto" w:fill="auto"/>
            <w:noWrap/>
            <w:hideMark/>
          </w:tcPr>
          <w:p w14:paraId="3993D0CC" w14:textId="7A71542B"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76BDFA99" w14:textId="5E3BC0ED"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8</w:t>
            </w:r>
          </w:p>
        </w:tc>
      </w:tr>
      <w:tr w:rsidR="00665995" w:rsidRPr="00FD4EF7" w14:paraId="19845E8C"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4C5B53A2" w14:textId="4A7DB9F4"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003</w:t>
            </w:r>
          </w:p>
        </w:tc>
        <w:tc>
          <w:tcPr>
            <w:tcW w:w="1107" w:type="dxa"/>
            <w:tcBorders>
              <w:top w:val="nil"/>
              <w:left w:val="nil"/>
              <w:bottom w:val="single" w:sz="4" w:space="0" w:color="auto"/>
              <w:right w:val="single" w:sz="4" w:space="0" w:color="auto"/>
            </w:tcBorders>
            <w:shd w:val="clear" w:color="auto" w:fill="auto"/>
            <w:noWrap/>
            <w:hideMark/>
          </w:tcPr>
          <w:p w14:paraId="66A45BC5" w14:textId="26F4A50A"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4A618050" w14:textId="03F80954"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7.3</w:t>
            </w:r>
          </w:p>
        </w:tc>
      </w:tr>
      <w:tr w:rsidR="00665995" w:rsidRPr="00FD4EF7" w14:paraId="50CC01ED"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062BE067" w14:textId="5BE85E5D"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005</w:t>
            </w:r>
          </w:p>
        </w:tc>
        <w:tc>
          <w:tcPr>
            <w:tcW w:w="1107" w:type="dxa"/>
            <w:tcBorders>
              <w:top w:val="nil"/>
              <w:left w:val="nil"/>
              <w:bottom w:val="single" w:sz="4" w:space="0" w:color="auto"/>
              <w:right w:val="single" w:sz="4" w:space="0" w:color="auto"/>
            </w:tcBorders>
            <w:shd w:val="clear" w:color="auto" w:fill="auto"/>
            <w:noWrap/>
            <w:hideMark/>
          </w:tcPr>
          <w:p w14:paraId="5C4C8417" w14:textId="4B4D8817"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7E745ACA" w14:textId="2706FEAC"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6.8</w:t>
            </w:r>
          </w:p>
        </w:tc>
      </w:tr>
      <w:tr w:rsidR="00665995" w:rsidRPr="00FD4EF7" w14:paraId="0B37335D"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3D72B564" w14:textId="33BA4F5E"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001</w:t>
            </w:r>
          </w:p>
        </w:tc>
        <w:tc>
          <w:tcPr>
            <w:tcW w:w="1107" w:type="dxa"/>
            <w:tcBorders>
              <w:top w:val="nil"/>
              <w:left w:val="nil"/>
              <w:bottom w:val="single" w:sz="4" w:space="0" w:color="auto"/>
              <w:right w:val="single" w:sz="4" w:space="0" w:color="auto"/>
            </w:tcBorders>
            <w:shd w:val="clear" w:color="auto" w:fill="auto"/>
            <w:noWrap/>
            <w:hideMark/>
          </w:tcPr>
          <w:p w14:paraId="74A5A46D" w14:textId="0C5029C3"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027</w:t>
            </w:r>
          </w:p>
        </w:tc>
        <w:tc>
          <w:tcPr>
            <w:tcW w:w="1826" w:type="dxa"/>
            <w:tcBorders>
              <w:top w:val="nil"/>
              <w:left w:val="nil"/>
              <w:bottom w:val="single" w:sz="4" w:space="0" w:color="auto"/>
              <w:right w:val="single" w:sz="8" w:space="0" w:color="auto"/>
            </w:tcBorders>
            <w:shd w:val="clear" w:color="auto" w:fill="auto"/>
            <w:noWrap/>
            <w:hideMark/>
          </w:tcPr>
          <w:p w14:paraId="11A1E768" w14:textId="01722C05"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0</w:t>
            </w:r>
          </w:p>
        </w:tc>
      </w:tr>
      <w:tr w:rsidR="00665995" w:rsidRPr="00FD4EF7" w14:paraId="08226E29"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5FBA1B33" w14:textId="211B32EA"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001</w:t>
            </w:r>
          </w:p>
        </w:tc>
        <w:tc>
          <w:tcPr>
            <w:tcW w:w="1107" w:type="dxa"/>
            <w:tcBorders>
              <w:top w:val="nil"/>
              <w:left w:val="nil"/>
              <w:bottom w:val="single" w:sz="4" w:space="0" w:color="auto"/>
              <w:right w:val="single" w:sz="4" w:space="0" w:color="auto"/>
            </w:tcBorders>
            <w:shd w:val="clear" w:color="auto" w:fill="auto"/>
            <w:noWrap/>
            <w:hideMark/>
          </w:tcPr>
          <w:p w14:paraId="01B25803" w14:textId="7290DFD2"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028</w:t>
            </w:r>
          </w:p>
        </w:tc>
        <w:tc>
          <w:tcPr>
            <w:tcW w:w="1826" w:type="dxa"/>
            <w:tcBorders>
              <w:top w:val="nil"/>
              <w:left w:val="nil"/>
              <w:bottom w:val="single" w:sz="4" w:space="0" w:color="auto"/>
              <w:right w:val="single" w:sz="8" w:space="0" w:color="auto"/>
            </w:tcBorders>
            <w:shd w:val="clear" w:color="auto" w:fill="auto"/>
            <w:noWrap/>
            <w:hideMark/>
          </w:tcPr>
          <w:p w14:paraId="31E70E75" w14:textId="31834705"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0</w:t>
            </w:r>
          </w:p>
        </w:tc>
      </w:tr>
      <w:tr w:rsidR="00665995" w:rsidRPr="00FD4EF7" w14:paraId="08F5BA9C"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2BE8C23C" w14:textId="5AFB3F3B"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001</w:t>
            </w:r>
          </w:p>
        </w:tc>
        <w:tc>
          <w:tcPr>
            <w:tcW w:w="1107" w:type="dxa"/>
            <w:tcBorders>
              <w:top w:val="nil"/>
              <w:left w:val="nil"/>
              <w:bottom w:val="single" w:sz="4" w:space="0" w:color="auto"/>
              <w:right w:val="single" w:sz="4" w:space="0" w:color="auto"/>
            </w:tcBorders>
            <w:shd w:val="clear" w:color="auto" w:fill="auto"/>
            <w:noWrap/>
            <w:hideMark/>
          </w:tcPr>
          <w:p w14:paraId="1B703923" w14:textId="181FF1F1"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029</w:t>
            </w:r>
          </w:p>
        </w:tc>
        <w:tc>
          <w:tcPr>
            <w:tcW w:w="1826" w:type="dxa"/>
            <w:tcBorders>
              <w:top w:val="nil"/>
              <w:left w:val="nil"/>
              <w:bottom w:val="single" w:sz="4" w:space="0" w:color="auto"/>
              <w:right w:val="single" w:sz="8" w:space="0" w:color="auto"/>
            </w:tcBorders>
            <w:shd w:val="clear" w:color="auto" w:fill="auto"/>
            <w:noWrap/>
            <w:hideMark/>
          </w:tcPr>
          <w:p w14:paraId="3B4CB62D" w14:textId="37F86664"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0</w:t>
            </w:r>
          </w:p>
        </w:tc>
      </w:tr>
      <w:tr w:rsidR="00665995" w:rsidRPr="00FD4EF7" w14:paraId="324CFEA8"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5604B97A" w14:textId="0FF382AB"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001</w:t>
            </w:r>
          </w:p>
        </w:tc>
        <w:tc>
          <w:tcPr>
            <w:tcW w:w="1107" w:type="dxa"/>
            <w:tcBorders>
              <w:top w:val="nil"/>
              <w:left w:val="nil"/>
              <w:bottom w:val="single" w:sz="4" w:space="0" w:color="auto"/>
              <w:right w:val="single" w:sz="4" w:space="0" w:color="auto"/>
            </w:tcBorders>
            <w:shd w:val="clear" w:color="auto" w:fill="auto"/>
            <w:noWrap/>
            <w:hideMark/>
          </w:tcPr>
          <w:p w14:paraId="0E4C701D" w14:textId="71D24C2B"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030</w:t>
            </w:r>
          </w:p>
        </w:tc>
        <w:tc>
          <w:tcPr>
            <w:tcW w:w="1826" w:type="dxa"/>
            <w:tcBorders>
              <w:top w:val="nil"/>
              <w:left w:val="nil"/>
              <w:bottom w:val="single" w:sz="4" w:space="0" w:color="auto"/>
              <w:right w:val="single" w:sz="8" w:space="0" w:color="auto"/>
            </w:tcBorders>
            <w:shd w:val="clear" w:color="auto" w:fill="auto"/>
            <w:noWrap/>
            <w:hideMark/>
          </w:tcPr>
          <w:p w14:paraId="2575C681" w14:textId="02B38525"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0</w:t>
            </w:r>
          </w:p>
        </w:tc>
      </w:tr>
      <w:tr w:rsidR="00665995" w:rsidRPr="00FD4EF7" w14:paraId="2663CEC3"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4ED24AEC" w14:textId="258A4870"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001</w:t>
            </w:r>
          </w:p>
        </w:tc>
        <w:tc>
          <w:tcPr>
            <w:tcW w:w="1107" w:type="dxa"/>
            <w:tcBorders>
              <w:top w:val="nil"/>
              <w:left w:val="nil"/>
              <w:bottom w:val="single" w:sz="4" w:space="0" w:color="auto"/>
              <w:right w:val="single" w:sz="4" w:space="0" w:color="auto"/>
            </w:tcBorders>
            <w:shd w:val="clear" w:color="auto" w:fill="auto"/>
            <w:noWrap/>
            <w:hideMark/>
          </w:tcPr>
          <w:p w14:paraId="74911C0B" w14:textId="236391F3"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105</w:t>
            </w:r>
          </w:p>
        </w:tc>
        <w:tc>
          <w:tcPr>
            <w:tcW w:w="1826" w:type="dxa"/>
            <w:tcBorders>
              <w:top w:val="nil"/>
              <w:left w:val="nil"/>
              <w:bottom w:val="single" w:sz="4" w:space="0" w:color="auto"/>
              <w:right w:val="single" w:sz="8" w:space="0" w:color="auto"/>
            </w:tcBorders>
            <w:shd w:val="clear" w:color="auto" w:fill="auto"/>
            <w:noWrap/>
            <w:hideMark/>
          </w:tcPr>
          <w:p w14:paraId="7DEDC9CE" w14:textId="083D46A7"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9.1</w:t>
            </w:r>
          </w:p>
        </w:tc>
      </w:tr>
      <w:tr w:rsidR="00665995" w:rsidRPr="00FD4EF7" w14:paraId="47BEE445"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5DFFCA1B" w14:textId="4468D32B"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050</w:t>
            </w:r>
          </w:p>
        </w:tc>
        <w:tc>
          <w:tcPr>
            <w:tcW w:w="1107" w:type="dxa"/>
            <w:tcBorders>
              <w:top w:val="nil"/>
              <w:left w:val="nil"/>
              <w:bottom w:val="single" w:sz="4" w:space="0" w:color="auto"/>
              <w:right w:val="single" w:sz="4" w:space="0" w:color="auto"/>
            </w:tcBorders>
            <w:shd w:val="clear" w:color="auto" w:fill="auto"/>
            <w:noWrap/>
            <w:hideMark/>
          </w:tcPr>
          <w:p w14:paraId="38F961A6" w14:textId="54ED0F53"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5223F01A" w14:textId="02746ADD"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12.1</w:t>
            </w:r>
          </w:p>
        </w:tc>
      </w:tr>
      <w:tr w:rsidR="00665995" w:rsidRPr="00FD4EF7" w14:paraId="1CC06885"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01480835" w14:textId="17359068"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075</w:t>
            </w:r>
          </w:p>
        </w:tc>
        <w:tc>
          <w:tcPr>
            <w:tcW w:w="1107" w:type="dxa"/>
            <w:tcBorders>
              <w:top w:val="nil"/>
              <w:left w:val="nil"/>
              <w:bottom w:val="single" w:sz="4" w:space="0" w:color="auto"/>
              <w:right w:val="single" w:sz="4" w:space="0" w:color="auto"/>
            </w:tcBorders>
            <w:shd w:val="clear" w:color="auto" w:fill="auto"/>
            <w:noWrap/>
            <w:hideMark/>
          </w:tcPr>
          <w:p w14:paraId="436F8443" w14:textId="5BBC68B5"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2831E239" w14:textId="3E89857D"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12</w:t>
            </w:r>
          </w:p>
        </w:tc>
      </w:tr>
      <w:tr w:rsidR="00665995" w:rsidRPr="00FD4EF7" w14:paraId="272E9C83" w14:textId="77777777" w:rsidTr="0084004F">
        <w:trPr>
          <w:trHeight w:val="277"/>
          <w:jc w:val="center"/>
        </w:trPr>
        <w:tc>
          <w:tcPr>
            <w:tcW w:w="1097" w:type="dxa"/>
            <w:tcBorders>
              <w:top w:val="nil"/>
              <w:left w:val="single" w:sz="8" w:space="0" w:color="auto"/>
              <w:bottom w:val="single" w:sz="4" w:space="0" w:color="auto"/>
              <w:right w:val="single" w:sz="4" w:space="0" w:color="auto"/>
            </w:tcBorders>
            <w:shd w:val="clear" w:color="auto" w:fill="auto"/>
            <w:noWrap/>
            <w:hideMark/>
          </w:tcPr>
          <w:p w14:paraId="1C76788E" w14:textId="21825CCE"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100</w:t>
            </w:r>
          </w:p>
        </w:tc>
        <w:tc>
          <w:tcPr>
            <w:tcW w:w="1107" w:type="dxa"/>
            <w:tcBorders>
              <w:top w:val="nil"/>
              <w:left w:val="nil"/>
              <w:bottom w:val="single" w:sz="4" w:space="0" w:color="auto"/>
              <w:right w:val="single" w:sz="4" w:space="0" w:color="auto"/>
            </w:tcBorders>
            <w:shd w:val="clear" w:color="auto" w:fill="auto"/>
            <w:noWrap/>
            <w:hideMark/>
          </w:tcPr>
          <w:p w14:paraId="07FBA8F2" w14:textId="23B98AE8"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94507D">
              <w:t>000</w:t>
            </w:r>
          </w:p>
        </w:tc>
        <w:tc>
          <w:tcPr>
            <w:tcW w:w="1826" w:type="dxa"/>
            <w:tcBorders>
              <w:top w:val="nil"/>
              <w:left w:val="nil"/>
              <w:bottom w:val="single" w:sz="4" w:space="0" w:color="auto"/>
              <w:right w:val="single" w:sz="8" w:space="0" w:color="auto"/>
            </w:tcBorders>
            <w:shd w:val="clear" w:color="auto" w:fill="auto"/>
            <w:noWrap/>
            <w:hideMark/>
          </w:tcPr>
          <w:p w14:paraId="5C8CF8B8" w14:textId="7F87D18F" w:rsidR="00665995" w:rsidRPr="00FD4EF7" w:rsidRDefault="00665995" w:rsidP="00665995">
            <w:pPr>
              <w:overflowPunct/>
              <w:autoSpaceDE/>
              <w:autoSpaceDN/>
              <w:adjustRightInd/>
              <w:spacing w:after="0"/>
              <w:jc w:val="center"/>
              <w:textAlignment w:val="auto"/>
              <w:rPr>
                <w:rFonts w:ascii="Calibri" w:hAnsi="Calibri" w:cs="Calibri"/>
                <w:color w:val="000000"/>
                <w:sz w:val="22"/>
                <w:szCs w:val="22"/>
              </w:rPr>
            </w:pPr>
            <w:r w:rsidRPr="004B77A4">
              <w:t>12</w:t>
            </w:r>
          </w:p>
        </w:tc>
      </w:tr>
    </w:tbl>
    <w:p w14:paraId="57B08814" w14:textId="77777777" w:rsidR="00590160" w:rsidRDefault="00590160" w:rsidP="00590160"/>
    <w:p w14:paraId="5ADA2CC5" w14:textId="204104FA" w:rsidR="002B4585" w:rsidRDefault="00590160" w:rsidP="0081125C">
      <w:pPr>
        <w:jc w:val="both"/>
      </w:pPr>
      <w:r>
        <w:t xml:space="preserve">The highest observed </w:t>
      </w:r>
      <w:r w:rsidRPr="00E928F7">
        <w:t>raw back-off</w:t>
      </w:r>
      <w:r w:rsidRPr="008453F4">
        <w:rPr>
          <w:b/>
        </w:rPr>
        <w:t xml:space="preserve"> </w:t>
      </w:r>
      <w:r w:rsidR="00054289">
        <w:t xml:space="preserve">level is </w:t>
      </w:r>
      <w:r w:rsidR="00665995">
        <w:t>approximately</w:t>
      </w:r>
      <w:r w:rsidR="00054289">
        <w:t xml:space="preserve"> 1</w:t>
      </w:r>
      <w:r w:rsidR="00665995">
        <w:t>2</w:t>
      </w:r>
      <w:r>
        <w:t>dB for PC</w:t>
      </w:r>
      <w:r w:rsidR="00665995">
        <w:t>2</w:t>
      </w:r>
      <w:r>
        <w:t xml:space="preserve"> operatio</w:t>
      </w:r>
      <w:r w:rsidR="002B4585">
        <w:t>n for RB allocations 50R0,75R0 and 100R0, this back-off being driven by the Vcc2, i</w:t>
      </w:r>
      <w:r w:rsidR="00E632F8">
        <w:t>.</w:t>
      </w:r>
      <w:r w:rsidR="002B4585">
        <w:t>e</w:t>
      </w:r>
      <w:r w:rsidR="00E632F8">
        <w:t>.</w:t>
      </w:r>
      <w:r w:rsidR="002B4585">
        <w:t xml:space="preserve">, the lowest PA calibration voltage. The agreed A-MPR therefore provides 1dB margin with regard to these measurements. </w:t>
      </w:r>
      <w:r w:rsidR="00D506BF">
        <w:t>We summarize i</w:t>
      </w:r>
      <w:r w:rsidR="00AE246C">
        <w:t>n</w:t>
      </w:r>
      <w:r w:rsidR="00D506BF">
        <w:t xml:space="preserve"> </w:t>
      </w:r>
      <w:r w:rsidR="00D506BF">
        <w:fldChar w:fldCharType="begin"/>
      </w:r>
      <w:r w:rsidR="00D506BF">
        <w:instrText xml:space="preserve"> REF _Ref111021820 \h </w:instrText>
      </w:r>
      <w:r w:rsidR="0081125C">
        <w:instrText xml:space="preserve"> \* MERGEFORMAT </w:instrText>
      </w:r>
      <w:r w:rsidR="00D506BF">
        <w:fldChar w:fldCharType="separate"/>
      </w:r>
      <w:r w:rsidR="00D506BF">
        <w:t xml:space="preserve">Figure </w:t>
      </w:r>
      <w:r w:rsidR="00D506BF">
        <w:rPr>
          <w:noProof/>
        </w:rPr>
        <w:t>1</w:t>
      </w:r>
      <w:r w:rsidR="00D506BF">
        <w:fldChar w:fldCharType="end"/>
      </w:r>
      <w:r w:rsidR="00D506BF">
        <w:t xml:space="preserve"> simulations</w:t>
      </w:r>
      <w:r w:rsidR="002944FC">
        <w:t xml:space="preserve"> the</w:t>
      </w:r>
      <w:r w:rsidR="00D506BF">
        <w:t xml:space="preserve"> PC2 NS_05 results from [1],[2],[3].</w:t>
      </w:r>
      <w:r w:rsidR="00AE246C">
        <w:t xml:space="preserve"> </w:t>
      </w:r>
      <w:r w:rsidR="002B4585">
        <w:t xml:space="preserve">We note that for these allocations, the simulated results spread across a wide range: 13dB to 14dB in [1]; 6.5 to 7dB in [2] and </w:t>
      </w:r>
      <w:r w:rsidR="008A0182">
        <w:t>11 to 12.5 dB in [3]</w:t>
      </w:r>
      <w:r w:rsidR="00D506BF">
        <w:t>.</w:t>
      </w:r>
    </w:p>
    <w:p w14:paraId="112D5AAB" w14:textId="461778ED" w:rsidR="00D506BF" w:rsidRDefault="00D506BF" w:rsidP="002B4585">
      <w:r w:rsidRPr="00D506BF">
        <w:rPr>
          <w:noProof/>
        </w:rPr>
        <w:drawing>
          <wp:inline distT="0" distB="0" distL="0" distR="0" wp14:anchorId="0580C230" wp14:editId="30E67813">
            <wp:extent cx="6189345" cy="169989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9345" cy="1699895"/>
                    </a:xfrm>
                    <a:prstGeom prst="rect">
                      <a:avLst/>
                    </a:prstGeom>
                    <a:noFill/>
                    <a:ln>
                      <a:noFill/>
                    </a:ln>
                  </pic:spPr>
                </pic:pic>
              </a:graphicData>
            </a:graphic>
          </wp:inline>
        </w:drawing>
      </w:r>
    </w:p>
    <w:p w14:paraId="6C0C9BD6" w14:textId="3C6866AF" w:rsidR="00AE246C" w:rsidRDefault="00D506BF" w:rsidP="009D0CFA">
      <w:pPr>
        <w:pStyle w:val="Caption"/>
        <w:rPr>
          <w:b w:val="0"/>
          <w:bCs/>
        </w:rPr>
      </w:pPr>
      <w:bookmarkStart w:id="5" w:name="_Ref111021820"/>
      <w:r>
        <w:t xml:space="preserve">Figure </w:t>
      </w:r>
      <w:r w:rsidR="00AB73D3">
        <w:fldChar w:fldCharType="begin"/>
      </w:r>
      <w:r w:rsidR="00AB73D3">
        <w:instrText xml:space="preserve"> SEQ Figure \* ARABIC </w:instrText>
      </w:r>
      <w:r w:rsidR="00AB73D3">
        <w:fldChar w:fldCharType="separate"/>
      </w:r>
      <w:r>
        <w:rPr>
          <w:noProof/>
        </w:rPr>
        <w:t>1</w:t>
      </w:r>
      <w:r w:rsidR="00AB73D3">
        <w:rPr>
          <w:noProof/>
        </w:rPr>
        <w:fldChar w:fldCharType="end"/>
      </w:r>
      <w:bookmarkEnd w:id="5"/>
      <w:r w:rsidR="0084004F">
        <w:t>:</w:t>
      </w:r>
      <w:r w:rsidRPr="0084004F">
        <w:rPr>
          <w:b w:val="0"/>
          <w:bCs/>
        </w:rPr>
        <w:t xml:space="preserve"> NS_05 Simulation results from [1] (left), [2] (center), [3] (right).</w:t>
      </w:r>
    </w:p>
    <w:p w14:paraId="420F544A" w14:textId="61216F2D" w:rsidR="00A16873" w:rsidRDefault="00590160" w:rsidP="00054289">
      <w:pPr>
        <w:spacing w:after="0"/>
        <w:rPr>
          <w:b/>
        </w:rPr>
      </w:pPr>
      <w:r w:rsidRPr="008453F4">
        <w:rPr>
          <w:b/>
        </w:rPr>
        <w:t>Observation 1:</w:t>
      </w:r>
    </w:p>
    <w:p w14:paraId="72671F52" w14:textId="2FE367BC" w:rsidR="00590160" w:rsidRPr="00A16873" w:rsidRDefault="002B4585" w:rsidP="00054289">
      <w:pPr>
        <w:spacing w:after="0"/>
        <w:rPr>
          <w:b/>
          <w:bCs/>
        </w:rPr>
      </w:pPr>
      <w:r w:rsidRPr="00A16873">
        <w:rPr>
          <w:b/>
          <w:bCs/>
        </w:rPr>
        <w:t>The highest measured raw back-off is 12dB</w:t>
      </w:r>
      <w:r w:rsidR="00C45D24" w:rsidRPr="00A16873">
        <w:rPr>
          <w:b/>
          <w:bCs/>
        </w:rPr>
        <w:t xml:space="preserve"> for region A1 RB allocations</w:t>
      </w:r>
      <w:r w:rsidRPr="00A16873">
        <w:rPr>
          <w:b/>
          <w:bCs/>
        </w:rPr>
        <w:t>, i.e.</w:t>
      </w:r>
      <w:r w:rsidR="00E632F8" w:rsidRPr="00A16873">
        <w:rPr>
          <w:b/>
          <w:bCs/>
        </w:rPr>
        <w:t>,</w:t>
      </w:r>
      <w:r w:rsidRPr="00A16873">
        <w:rPr>
          <w:b/>
          <w:bCs/>
        </w:rPr>
        <w:t xml:space="preserve"> 1 dB margin from the agreed [13]</w:t>
      </w:r>
      <w:r w:rsidR="00230F14" w:rsidRPr="00A16873">
        <w:rPr>
          <w:b/>
          <w:bCs/>
        </w:rPr>
        <w:t xml:space="preserve"> </w:t>
      </w:r>
      <w:r w:rsidRPr="00A16873">
        <w:rPr>
          <w:b/>
          <w:bCs/>
        </w:rPr>
        <w:t xml:space="preserve">dB </w:t>
      </w:r>
      <w:r w:rsidR="00C45D24" w:rsidRPr="00A16873">
        <w:rPr>
          <w:b/>
          <w:bCs/>
        </w:rPr>
        <w:t>A-MPR in table 6.2.3.4-12.</w:t>
      </w:r>
      <w:r w:rsidRPr="00A16873">
        <w:rPr>
          <w:b/>
          <w:bCs/>
        </w:rPr>
        <w:t xml:space="preserve"> </w:t>
      </w:r>
    </w:p>
    <w:p w14:paraId="4B297DB8" w14:textId="77777777" w:rsidR="0084004F" w:rsidRDefault="0084004F" w:rsidP="00054289">
      <w:pPr>
        <w:spacing w:after="0"/>
      </w:pPr>
    </w:p>
    <w:p w14:paraId="15518626" w14:textId="765C5EE5" w:rsidR="00D506BF" w:rsidRDefault="00D506BF" w:rsidP="0081125C">
      <w:pPr>
        <w:spacing w:after="0"/>
        <w:jc w:val="both"/>
      </w:pPr>
      <w:r>
        <w:t xml:space="preserve">At last meeting RAN4#103e, </w:t>
      </w:r>
      <w:r w:rsidR="00C45D24">
        <w:t xml:space="preserve">it was proposed to increase the PC2 A-MPR to [15] dB based on APT-like PA PC2 measurements [4]. </w:t>
      </w:r>
      <w:r w:rsidR="0081125C">
        <w:t>Some companies objected</w:t>
      </w:r>
      <w:r w:rsidR="002944FC">
        <w:t xml:space="preserve"> and noted</w:t>
      </w:r>
      <w:r w:rsidR="0081125C">
        <w:t xml:space="preserve"> that t</w:t>
      </w:r>
      <w:r w:rsidR="00C45D24">
        <w:t xml:space="preserve">his would allow a PC2 UE to have more than 3dB A-MPR difference </w:t>
      </w:r>
      <w:r w:rsidR="00A11213">
        <w:t>compared to</w:t>
      </w:r>
      <w:r w:rsidR="00C45D24">
        <w:t xml:space="preserve"> a PC3 UE, meaning that the PC2 UE would be allowed to have worst performance than a PC3 UE. We </w:t>
      </w:r>
      <w:r w:rsidR="0081125C">
        <w:t xml:space="preserve">also </w:t>
      </w:r>
      <w:r w:rsidR="00C45D24">
        <w:t>share the opinion that 3dB is the maximum difference in A-MPR that can be accepted between a PC2 UE and a PC3 UE.</w:t>
      </w:r>
      <w:r w:rsidR="00A11213">
        <w:t xml:space="preserve"> </w:t>
      </w:r>
      <w:r w:rsidR="00C45D24">
        <w:t xml:space="preserve">Considering band n1 PC3 UEs </w:t>
      </w:r>
      <w:r w:rsidR="00A11213">
        <w:t xml:space="preserve">are legacy devices, we cannot see how the PC3 A-MPR for NS_05 </w:t>
      </w:r>
      <w:r w:rsidR="002944FC">
        <w:t xml:space="preserve">should </w:t>
      </w:r>
      <w:r w:rsidR="00A11213">
        <w:t>be revisited at this stage.</w:t>
      </w:r>
      <w:r w:rsidR="00961500">
        <w:t xml:space="preserve"> </w:t>
      </w:r>
    </w:p>
    <w:p w14:paraId="711CCB61" w14:textId="509B82CE" w:rsidR="00A11213" w:rsidRDefault="00A11213" w:rsidP="00054289">
      <w:pPr>
        <w:spacing w:after="0"/>
      </w:pPr>
    </w:p>
    <w:p w14:paraId="4B70DC35" w14:textId="77777777" w:rsidR="00A16873" w:rsidRDefault="00A11213" w:rsidP="00054289">
      <w:pPr>
        <w:spacing w:after="0"/>
        <w:rPr>
          <w:b/>
        </w:rPr>
      </w:pPr>
      <w:r w:rsidRPr="008453F4">
        <w:rPr>
          <w:b/>
        </w:rPr>
        <w:t xml:space="preserve">Observation </w:t>
      </w:r>
      <w:r>
        <w:rPr>
          <w:b/>
        </w:rPr>
        <w:t>2</w:t>
      </w:r>
      <w:r w:rsidRPr="008453F4">
        <w:rPr>
          <w:b/>
        </w:rPr>
        <w:t>:</w:t>
      </w:r>
    </w:p>
    <w:p w14:paraId="78F5ED94" w14:textId="78277579" w:rsidR="00A11213" w:rsidRPr="00A16873" w:rsidRDefault="00A11213" w:rsidP="00054289">
      <w:pPr>
        <w:spacing w:after="0"/>
        <w:rPr>
          <w:b/>
          <w:bCs/>
        </w:rPr>
      </w:pPr>
      <w:r w:rsidRPr="00A16873">
        <w:rPr>
          <w:b/>
          <w:bCs/>
        </w:rPr>
        <w:t>With [13]</w:t>
      </w:r>
      <w:r w:rsidR="00A16873">
        <w:rPr>
          <w:b/>
          <w:bCs/>
        </w:rPr>
        <w:t xml:space="preserve"> </w:t>
      </w:r>
      <w:r w:rsidRPr="00A16873">
        <w:rPr>
          <w:b/>
          <w:bCs/>
        </w:rPr>
        <w:t xml:space="preserve">dB A-MPR for A1 region, the difference in A-MPR between the band n1 PC2 UE and the PC3 UE is 3dB (10dB A-MPR is specified in Table 6.2.3.4-2). The benefits of PC2 operation for FDD band n1 would be lost if more than 3dB </w:t>
      </w:r>
      <w:r w:rsidR="00A16873">
        <w:rPr>
          <w:b/>
          <w:bCs/>
        </w:rPr>
        <w:t xml:space="preserve">PC2-PC3 </w:t>
      </w:r>
      <w:r w:rsidRPr="00A16873">
        <w:rPr>
          <w:b/>
          <w:bCs/>
        </w:rPr>
        <w:t>A-MPR difference</w:t>
      </w:r>
      <w:r w:rsidR="00A16873">
        <w:rPr>
          <w:b/>
          <w:bCs/>
        </w:rPr>
        <w:t xml:space="preserve"> </w:t>
      </w:r>
      <w:r w:rsidRPr="00A16873">
        <w:rPr>
          <w:b/>
          <w:bCs/>
        </w:rPr>
        <w:t>were allowed.</w:t>
      </w:r>
    </w:p>
    <w:p w14:paraId="10F1C899" w14:textId="64F70EBA" w:rsidR="00A11213" w:rsidRDefault="00A11213" w:rsidP="00054289">
      <w:pPr>
        <w:spacing w:after="0"/>
      </w:pPr>
    </w:p>
    <w:p w14:paraId="239F0A72" w14:textId="69481A27" w:rsidR="009D0CFA" w:rsidRDefault="009D0CFA" w:rsidP="009D0CFA">
      <w:pPr>
        <w:spacing w:after="0"/>
      </w:pPr>
      <w:r>
        <w:t>Based on observation</w:t>
      </w:r>
      <w:r w:rsidR="002944FC">
        <w:t>s</w:t>
      </w:r>
      <w:r>
        <w:t xml:space="preserve"> 1 and 2, we propose to remove brackets for PC2 A-MPR in </w:t>
      </w:r>
      <w:r w:rsidRPr="009D0CFA">
        <w:t>Table 6.2.3.4-12</w:t>
      </w:r>
      <w:r>
        <w:t>.</w:t>
      </w:r>
    </w:p>
    <w:p w14:paraId="74FCDC5E" w14:textId="77777777" w:rsidR="009D0CFA" w:rsidRDefault="009D0CFA" w:rsidP="00054289">
      <w:pPr>
        <w:spacing w:after="0"/>
      </w:pPr>
    </w:p>
    <w:p w14:paraId="2E613A3B" w14:textId="0FA06203" w:rsidR="00230F14" w:rsidRDefault="00230F14" w:rsidP="00230F14">
      <w:pPr>
        <w:spacing w:after="0"/>
        <w:rPr>
          <w:b/>
          <w:bCs/>
        </w:rPr>
      </w:pPr>
      <w:r w:rsidRPr="002B4585">
        <w:rPr>
          <w:b/>
          <w:bCs/>
        </w:rPr>
        <w:t>Proposal</w:t>
      </w:r>
      <w:r>
        <w:rPr>
          <w:b/>
          <w:bCs/>
        </w:rPr>
        <w:t xml:space="preserve">: </w:t>
      </w:r>
      <w:r w:rsidR="00961500">
        <w:rPr>
          <w:b/>
          <w:bCs/>
        </w:rPr>
        <w:t xml:space="preserve">Remove brackets in </w:t>
      </w:r>
      <w:r w:rsidR="00961500" w:rsidRPr="00961500">
        <w:rPr>
          <w:b/>
          <w:bCs/>
        </w:rPr>
        <w:t>Table 6.2.3.4-12</w:t>
      </w:r>
      <w:r>
        <w:rPr>
          <w:b/>
          <w:bCs/>
        </w:rPr>
        <w:t xml:space="preserve"> </w:t>
      </w:r>
      <w:r w:rsidR="00961500">
        <w:rPr>
          <w:b/>
          <w:bCs/>
        </w:rPr>
        <w:t xml:space="preserve">for PC2 </w:t>
      </w:r>
      <w:r w:rsidR="009D0CFA">
        <w:rPr>
          <w:b/>
          <w:bCs/>
        </w:rPr>
        <w:t xml:space="preserve">NS_05 </w:t>
      </w:r>
      <w:r w:rsidR="00961500">
        <w:rPr>
          <w:b/>
          <w:bCs/>
        </w:rPr>
        <w:t>A-MPR</w:t>
      </w:r>
      <w:r w:rsidR="009D0CFA">
        <w:rPr>
          <w:b/>
          <w:bCs/>
        </w:rPr>
        <w:t>.</w:t>
      </w:r>
    </w:p>
    <w:p w14:paraId="12CE9BEA" w14:textId="77777777" w:rsidR="00A645E7" w:rsidRDefault="00A645E7" w:rsidP="00D269D7">
      <w:pPr>
        <w:pStyle w:val="Heading1"/>
      </w:pPr>
      <w:r>
        <w:t>Conclusions</w:t>
      </w:r>
    </w:p>
    <w:p w14:paraId="538C3F48" w14:textId="457759AA" w:rsidR="00F00D95" w:rsidRDefault="006418C7" w:rsidP="00E87059">
      <w:pPr>
        <w:spacing w:after="0"/>
        <w:jc w:val="both"/>
      </w:pPr>
      <w:r>
        <w:t>In this contribution</w:t>
      </w:r>
      <w:r w:rsidR="00D94C42">
        <w:t>,</w:t>
      </w:r>
      <w:r w:rsidR="00596F26">
        <w:t xml:space="preserve"> </w:t>
      </w:r>
      <w:r w:rsidR="005D0F9B">
        <w:t xml:space="preserve">we </w:t>
      </w:r>
      <w:r w:rsidR="00C35B7E">
        <w:t>present our measurements for QPSK waveforms</w:t>
      </w:r>
      <w:r w:rsidR="00E87059">
        <w:t xml:space="preserve"> for n</w:t>
      </w:r>
      <w:r w:rsidR="002B4585">
        <w:t>1 PC2 FDD</w:t>
      </w:r>
      <w:r w:rsidR="00E87059">
        <w:t xml:space="preserve"> operation</w:t>
      </w:r>
      <w:r w:rsidR="002B4585">
        <w:t xml:space="preserve"> for NS_05/PHS band protection.</w:t>
      </w:r>
    </w:p>
    <w:p w14:paraId="0EB7B197" w14:textId="77777777" w:rsidR="009D0CFA" w:rsidRDefault="009D0CFA" w:rsidP="00E87059">
      <w:pPr>
        <w:spacing w:after="0"/>
        <w:jc w:val="both"/>
      </w:pPr>
    </w:p>
    <w:p w14:paraId="51922865" w14:textId="77777777" w:rsidR="009D0CFA" w:rsidRDefault="009D0CFA" w:rsidP="009D0CFA">
      <w:pPr>
        <w:spacing w:after="0"/>
        <w:rPr>
          <w:b/>
        </w:rPr>
      </w:pPr>
      <w:r w:rsidRPr="008453F4">
        <w:rPr>
          <w:b/>
        </w:rPr>
        <w:t xml:space="preserve">Observation 1: </w:t>
      </w:r>
    </w:p>
    <w:p w14:paraId="13662B27" w14:textId="6F24917E" w:rsidR="009D0CFA" w:rsidRPr="00A16873" w:rsidRDefault="009D0CFA" w:rsidP="009D0CFA">
      <w:pPr>
        <w:spacing w:after="0"/>
        <w:jc w:val="both"/>
        <w:rPr>
          <w:b/>
          <w:bCs/>
        </w:rPr>
      </w:pPr>
      <w:r w:rsidRPr="00A16873">
        <w:rPr>
          <w:b/>
          <w:bCs/>
        </w:rPr>
        <w:t>The highest measured raw back-off is 12dB for region A1 RB allocations, i.e., 1 dB margin from the agreed [13] dB A-MPR in table 6.2.3.4-12.</w:t>
      </w:r>
    </w:p>
    <w:p w14:paraId="32E31351" w14:textId="30449F02" w:rsidR="00903D4E" w:rsidRDefault="00903D4E" w:rsidP="002B4585">
      <w:pPr>
        <w:spacing w:after="0"/>
        <w:rPr>
          <w:b/>
          <w:bCs/>
        </w:rPr>
      </w:pPr>
    </w:p>
    <w:p w14:paraId="35E1BB83" w14:textId="77777777" w:rsidR="00A16873" w:rsidRDefault="00A16873" w:rsidP="00A16873">
      <w:pPr>
        <w:spacing w:after="0"/>
        <w:rPr>
          <w:b/>
        </w:rPr>
      </w:pPr>
      <w:r w:rsidRPr="008453F4">
        <w:rPr>
          <w:b/>
        </w:rPr>
        <w:t xml:space="preserve">Observation </w:t>
      </w:r>
      <w:r>
        <w:rPr>
          <w:b/>
        </w:rPr>
        <w:t>2</w:t>
      </w:r>
      <w:r w:rsidRPr="008453F4">
        <w:rPr>
          <w:b/>
        </w:rPr>
        <w:t>:</w:t>
      </w:r>
      <w:r>
        <w:rPr>
          <w:b/>
        </w:rPr>
        <w:t xml:space="preserve"> </w:t>
      </w:r>
    </w:p>
    <w:p w14:paraId="09F5E1BA" w14:textId="57AD6EEF" w:rsidR="009D0CFA" w:rsidRPr="00352164" w:rsidRDefault="00A16873" w:rsidP="009D0CFA">
      <w:pPr>
        <w:spacing w:after="0"/>
        <w:rPr>
          <w:b/>
          <w:bCs/>
        </w:rPr>
      </w:pPr>
      <w:r w:rsidRPr="00A16873">
        <w:rPr>
          <w:b/>
          <w:bCs/>
        </w:rPr>
        <w:t>With [13]</w:t>
      </w:r>
      <w:r>
        <w:rPr>
          <w:b/>
          <w:bCs/>
        </w:rPr>
        <w:t xml:space="preserve"> </w:t>
      </w:r>
      <w:r w:rsidRPr="00A16873">
        <w:rPr>
          <w:b/>
          <w:bCs/>
        </w:rPr>
        <w:t xml:space="preserve">dB A-MPR for A1 region, the difference in A-MPR between the band n1 PC2 UE and the PC3 UE is 3dB (10dB A-MPR is specified in Table 6.2.3.4-2). The benefits of PC2 operation for FDD band n1 would be lost if more than 3dB </w:t>
      </w:r>
      <w:r>
        <w:rPr>
          <w:b/>
          <w:bCs/>
        </w:rPr>
        <w:t xml:space="preserve">PC2-PC3 </w:t>
      </w:r>
      <w:r w:rsidRPr="00A16873">
        <w:rPr>
          <w:b/>
          <w:bCs/>
        </w:rPr>
        <w:t>A-MPR difference</w:t>
      </w:r>
      <w:r>
        <w:rPr>
          <w:b/>
          <w:bCs/>
        </w:rPr>
        <w:t xml:space="preserve"> </w:t>
      </w:r>
      <w:r w:rsidRPr="00A16873">
        <w:rPr>
          <w:b/>
          <w:bCs/>
        </w:rPr>
        <w:t>were allowed.</w:t>
      </w:r>
    </w:p>
    <w:p w14:paraId="127DD51A" w14:textId="0064FDE5" w:rsidR="009D0CFA" w:rsidRDefault="009D0CFA" w:rsidP="009D0CFA">
      <w:pPr>
        <w:spacing w:after="0"/>
      </w:pPr>
    </w:p>
    <w:p w14:paraId="3D6CFD8D" w14:textId="0E2047AD" w:rsidR="009D0CFA" w:rsidRDefault="009D0CFA" w:rsidP="009D0CFA">
      <w:pPr>
        <w:spacing w:after="0"/>
      </w:pPr>
      <w:r>
        <w:t>Based on observation</w:t>
      </w:r>
      <w:r w:rsidR="002944FC">
        <w:t>s</w:t>
      </w:r>
      <w:r>
        <w:t xml:space="preserve"> 1 and 2, we propose to remove brackets for PC2 A-MPR in </w:t>
      </w:r>
      <w:r w:rsidRPr="009D0CFA">
        <w:t>Table 6.2.3.4-12</w:t>
      </w:r>
      <w:r w:rsidR="00352164">
        <w:t>.</w:t>
      </w:r>
    </w:p>
    <w:p w14:paraId="38E147BB" w14:textId="77777777" w:rsidR="009D0CFA" w:rsidRDefault="009D0CFA" w:rsidP="009D0CFA">
      <w:pPr>
        <w:spacing w:after="0"/>
      </w:pPr>
    </w:p>
    <w:p w14:paraId="7A0AAF64" w14:textId="77777777" w:rsidR="009D0CFA" w:rsidRDefault="009D0CFA" w:rsidP="009D0CFA">
      <w:pPr>
        <w:spacing w:after="0"/>
        <w:rPr>
          <w:b/>
          <w:bCs/>
        </w:rPr>
      </w:pPr>
      <w:r w:rsidRPr="002B4585">
        <w:rPr>
          <w:b/>
          <w:bCs/>
        </w:rPr>
        <w:t>Proposal</w:t>
      </w:r>
      <w:r>
        <w:rPr>
          <w:b/>
          <w:bCs/>
        </w:rPr>
        <w:t xml:space="preserve">: Remove brackets in </w:t>
      </w:r>
      <w:r w:rsidRPr="00961500">
        <w:rPr>
          <w:b/>
          <w:bCs/>
        </w:rPr>
        <w:t>Table 6.2.3.4-12</w:t>
      </w:r>
      <w:r>
        <w:rPr>
          <w:b/>
          <w:bCs/>
        </w:rPr>
        <w:t xml:space="preserve"> for PC2 NS_05 A-MPR.</w:t>
      </w:r>
    </w:p>
    <w:p w14:paraId="03D6921F" w14:textId="77777777" w:rsidR="00F10F97" w:rsidRDefault="007321E3" w:rsidP="00C8525F">
      <w:pPr>
        <w:pStyle w:val="Heading1"/>
        <w:numPr>
          <w:ilvl w:val="0"/>
          <w:numId w:val="0"/>
        </w:numPr>
        <w:jc w:val="both"/>
      </w:pPr>
      <w:r>
        <w:t>R</w:t>
      </w:r>
      <w:r w:rsidR="00F10F97">
        <w:t>eferences</w:t>
      </w:r>
    </w:p>
    <w:p w14:paraId="07822848" w14:textId="404C5676" w:rsidR="00B0737D" w:rsidRDefault="00BE63A3" w:rsidP="00A16873">
      <w:pPr>
        <w:spacing w:after="120"/>
        <w:ind w:left="288" w:hanging="288"/>
      </w:pPr>
      <w:r w:rsidRPr="0007513E">
        <w:t>[1]</w:t>
      </w:r>
      <w:r w:rsidRPr="0007513E">
        <w:tab/>
      </w:r>
      <w:r w:rsidR="002B4585" w:rsidRPr="002B4585">
        <w:t>R4- 2201834</w:t>
      </w:r>
      <w:r w:rsidR="00A16873">
        <w:t>,</w:t>
      </w:r>
      <w:r w:rsidR="002B4585" w:rsidRPr="002B4585">
        <w:t xml:space="preserve"> On A-MPR requirements for PC2 FDD bands</w:t>
      </w:r>
      <w:r w:rsidR="002B4585">
        <w:t>,</w:t>
      </w:r>
      <w:r>
        <w:t xml:space="preserve"> </w:t>
      </w:r>
      <w:r w:rsidR="00B02AC0" w:rsidRPr="00B02AC0">
        <w:t>3GPP TSG-RAN WG4 Meeting #</w:t>
      </w:r>
      <w:r w:rsidR="002B4585">
        <w:t>101</w:t>
      </w:r>
      <w:r w:rsidR="000D0BA8">
        <w:t>-e</w:t>
      </w:r>
      <w:r w:rsidR="002B4585">
        <w:t>bis</w:t>
      </w:r>
      <w:r w:rsidR="00D232C6">
        <w:t>,</w:t>
      </w:r>
      <w:r w:rsidR="00D232C6" w:rsidRPr="00D232C6">
        <w:t xml:space="preserve"> </w:t>
      </w:r>
      <w:r w:rsidR="008A0182" w:rsidRPr="008A0182">
        <w:t xml:space="preserve">Huawei, </w:t>
      </w:r>
      <w:proofErr w:type="spellStart"/>
      <w:r w:rsidR="008A0182" w:rsidRPr="008A0182">
        <w:t>HiSilicon</w:t>
      </w:r>
      <w:proofErr w:type="spellEnd"/>
    </w:p>
    <w:p w14:paraId="2688DE49" w14:textId="4CF83DB2" w:rsidR="002B4585" w:rsidRDefault="002B4585" w:rsidP="00A16873">
      <w:pPr>
        <w:spacing w:after="120"/>
      </w:pPr>
      <w:r>
        <w:t>[2]</w:t>
      </w:r>
      <w:r>
        <w:tab/>
      </w:r>
      <w:r w:rsidRPr="002B4585">
        <w:t>R4-2200444</w:t>
      </w:r>
      <w:r>
        <w:t xml:space="preserve">, </w:t>
      </w:r>
      <w:r w:rsidRPr="002B4585">
        <w:t>HPUE A-MPR Proposal for NS_05</w:t>
      </w:r>
      <w:r>
        <w:t xml:space="preserve">, </w:t>
      </w:r>
      <w:r w:rsidRPr="002B4585">
        <w:t>3GPP RAN WG4 Meeting #101bis-e</w:t>
      </w:r>
      <w:r>
        <w:t>, Apple Inc.</w:t>
      </w:r>
    </w:p>
    <w:p w14:paraId="6A63A60F" w14:textId="101E9624" w:rsidR="008A0182" w:rsidRDefault="008A0182" w:rsidP="00A16873">
      <w:pPr>
        <w:spacing w:after="120"/>
      </w:pPr>
      <w:r>
        <w:t xml:space="preserve">[3] </w:t>
      </w:r>
      <w:r w:rsidRPr="008A0182">
        <w:t>R4-2204221</w:t>
      </w:r>
      <w:r>
        <w:t xml:space="preserve">, </w:t>
      </w:r>
      <w:r w:rsidRPr="008A0182">
        <w:t>n1 PC2 FDD NS_05 AMPR</w:t>
      </w:r>
      <w:r>
        <w:t xml:space="preserve">, </w:t>
      </w:r>
      <w:r w:rsidRPr="008A0182">
        <w:t>3GPP TSG-RAN WG4 Meeting #102</w:t>
      </w:r>
      <w:r>
        <w:t xml:space="preserve">e, </w:t>
      </w:r>
      <w:r w:rsidRPr="008A0182">
        <w:t>Qualcomm Incorporated</w:t>
      </w:r>
      <w:r>
        <w:t>.</w:t>
      </w:r>
    </w:p>
    <w:p w14:paraId="0072A2B2" w14:textId="3FE2B608" w:rsidR="00D506BF" w:rsidRPr="000F18C4" w:rsidRDefault="00D506BF" w:rsidP="00A16873">
      <w:pPr>
        <w:spacing w:after="120"/>
      </w:pPr>
      <w:r>
        <w:t xml:space="preserve">[4] </w:t>
      </w:r>
      <w:r w:rsidRPr="00D506BF">
        <w:t>R4- 2209181</w:t>
      </w:r>
      <w:r>
        <w:t xml:space="preserve">, </w:t>
      </w:r>
      <w:r w:rsidRPr="00D506BF">
        <w:t>Consideration on practical PA implementation for NS_05 A-MPR</w:t>
      </w:r>
      <w:r>
        <w:t>,</w:t>
      </w:r>
      <w:r w:rsidRPr="00D506BF">
        <w:t xml:space="preserve"> 3GPP TSG-RAN WG4 Meeting #10</w:t>
      </w:r>
      <w:r>
        <w:t>3</w:t>
      </w:r>
      <w:r w:rsidRPr="00D506BF">
        <w:t xml:space="preserve">-e, Huawei, </w:t>
      </w:r>
      <w:proofErr w:type="spellStart"/>
      <w:r w:rsidRPr="00D506BF">
        <w:t>HiSilicon</w:t>
      </w:r>
      <w:proofErr w:type="spellEnd"/>
      <w:r>
        <w:t xml:space="preserve"> </w:t>
      </w:r>
    </w:p>
    <w:sectPr w:rsidR="00D506BF" w:rsidRPr="000F18C4" w:rsidSect="00EA0A48">
      <w:footerReference w:type="default" r:id="rId11"/>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12440" w14:textId="77777777" w:rsidR="00AB73D3" w:rsidRDefault="00AB73D3">
      <w:r>
        <w:separator/>
      </w:r>
    </w:p>
  </w:endnote>
  <w:endnote w:type="continuationSeparator" w:id="0">
    <w:p w14:paraId="10416679" w14:textId="77777777" w:rsidR="00AB73D3" w:rsidRDefault="00AB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0120C" w14:textId="77777777" w:rsidR="005D6978" w:rsidRDefault="005D69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184EA" w14:textId="77777777" w:rsidR="00AB73D3" w:rsidRDefault="00AB73D3">
      <w:r>
        <w:separator/>
      </w:r>
    </w:p>
  </w:footnote>
  <w:footnote w:type="continuationSeparator" w:id="0">
    <w:p w14:paraId="0F65A13C" w14:textId="77777777" w:rsidR="00AB73D3" w:rsidRDefault="00AB7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202B"/>
    <w:multiLevelType w:val="hybridMultilevel"/>
    <w:tmpl w:val="8996E6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C62B4"/>
    <w:multiLevelType w:val="hybridMultilevel"/>
    <w:tmpl w:val="E1C6EE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30C8F"/>
    <w:multiLevelType w:val="hybridMultilevel"/>
    <w:tmpl w:val="D1E8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74A5D"/>
    <w:multiLevelType w:val="hybridMultilevel"/>
    <w:tmpl w:val="1A941E8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952BB"/>
    <w:multiLevelType w:val="hybridMultilevel"/>
    <w:tmpl w:val="4F90A81E"/>
    <w:lvl w:ilvl="0" w:tplc="00FAD698">
      <w:start w:val="1"/>
      <w:numFmt w:val="bullet"/>
      <w:lvlText w:val="•"/>
      <w:lvlJc w:val="left"/>
      <w:pPr>
        <w:tabs>
          <w:tab w:val="num" w:pos="720"/>
        </w:tabs>
        <w:ind w:left="720" w:hanging="360"/>
      </w:pPr>
      <w:rPr>
        <w:rFonts w:ascii="Arial" w:hAnsi="Arial" w:hint="default"/>
      </w:rPr>
    </w:lvl>
    <w:lvl w:ilvl="1" w:tplc="14B4A4D2">
      <w:start w:val="1"/>
      <w:numFmt w:val="bullet"/>
      <w:lvlText w:val="•"/>
      <w:lvlJc w:val="left"/>
      <w:pPr>
        <w:tabs>
          <w:tab w:val="num" w:pos="1440"/>
        </w:tabs>
        <w:ind w:left="1440" w:hanging="360"/>
      </w:pPr>
      <w:rPr>
        <w:rFonts w:ascii="Arial" w:hAnsi="Arial" w:hint="default"/>
      </w:rPr>
    </w:lvl>
    <w:lvl w:ilvl="2" w:tplc="BA20DF48" w:tentative="1">
      <w:start w:val="1"/>
      <w:numFmt w:val="bullet"/>
      <w:lvlText w:val="•"/>
      <w:lvlJc w:val="left"/>
      <w:pPr>
        <w:tabs>
          <w:tab w:val="num" w:pos="2160"/>
        </w:tabs>
        <w:ind w:left="2160" w:hanging="360"/>
      </w:pPr>
      <w:rPr>
        <w:rFonts w:ascii="Arial" w:hAnsi="Arial" w:hint="default"/>
      </w:rPr>
    </w:lvl>
    <w:lvl w:ilvl="3" w:tplc="4AE80E46" w:tentative="1">
      <w:start w:val="1"/>
      <w:numFmt w:val="bullet"/>
      <w:lvlText w:val="•"/>
      <w:lvlJc w:val="left"/>
      <w:pPr>
        <w:tabs>
          <w:tab w:val="num" w:pos="2880"/>
        </w:tabs>
        <w:ind w:left="2880" w:hanging="360"/>
      </w:pPr>
      <w:rPr>
        <w:rFonts w:ascii="Arial" w:hAnsi="Arial" w:hint="default"/>
      </w:rPr>
    </w:lvl>
    <w:lvl w:ilvl="4" w:tplc="0406BD9C" w:tentative="1">
      <w:start w:val="1"/>
      <w:numFmt w:val="bullet"/>
      <w:lvlText w:val="•"/>
      <w:lvlJc w:val="left"/>
      <w:pPr>
        <w:tabs>
          <w:tab w:val="num" w:pos="3600"/>
        </w:tabs>
        <w:ind w:left="3600" w:hanging="360"/>
      </w:pPr>
      <w:rPr>
        <w:rFonts w:ascii="Arial" w:hAnsi="Arial" w:hint="default"/>
      </w:rPr>
    </w:lvl>
    <w:lvl w:ilvl="5" w:tplc="9B26B04C" w:tentative="1">
      <w:start w:val="1"/>
      <w:numFmt w:val="bullet"/>
      <w:lvlText w:val="•"/>
      <w:lvlJc w:val="left"/>
      <w:pPr>
        <w:tabs>
          <w:tab w:val="num" w:pos="4320"/>
        </w:tabs>
        <w:ind w:left="4320" w:hanging="360"/>
      </w:pPr>
      <w:rPr>
        <w:rFonts w:ascii="Arial" w:hAnsi="Arial" w:hint="default"/>
      </w:rPr>
    </w:lvl>
    <w:lvl w:ilvl="6" w:tplc="04E41DEE" w:tentative="1">
      <w:start w:val="1"/>
      <w:numFmt w:val="bullet"/>
      <w:lvlText w:val="•"/>
      <w:lvlJc w:val="left"/>
      <w:pPr>
        <w:tabs>
          <w:tab w:val="num" w:pos="5040"/>
        </w:tabs>
        <w:ind w:left="5040" w:hanging="360"/>
      </w:pPr>
      <w:rPr>
        <w:rFonts w:ascii="Arial" w:hAnsi="Arial" w:hint="default"/>
      </w:rPr>
    </w:lvl>
    <w:lvl w:ilvl="7" w:tplc="B2A05858" w:tentative="1">
      <w:start w:val="1"/>
      <w:numFmt w:val="bullet"/>
      <w:lvlText w:val="•"/>
      <w:lvlJc w:val="left"/>
      <w:pPr>
        <w:tabs>
          <w:tab w:val="num" w:pos="5760"/>
        </w:tabs>
        <w:ind w:left="5760" w:hanging="360"/>
      </w:pPr>
      <w:rPr>
        <w:rFonts w:ascii="Arial" w:hAnsi="Arial" w:hint="default"/>
      </w:rPr>
    </w:lvl>
    <w:lvl w:ilvl="8" w:tplc="9FD8A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C100D"/>
    <w:multiLevelType w:val="hybridMultilevel"/>
    <w:tmpl w:val="3DA42F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4425BB"/>
    <w:multiLevelType w:val="hybridMultilevel"/>
    <w:tmpl w:val="7B60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419C5"/>
    <w:multiLevelType w:val="hybridMultilevel"/>
    <w:tmpl w:val="8DD009B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D50CBC"/>
    <w:multiLevelType w:val="hybridMultilevel"/>
    <w:tmpl w:val="EF0EAFCA"/>
    <w:lvl w:ilvl="0" w:tplc="6D8874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D4654"/>
    <w:multiLevelType w:val="hybridMultilevel"/>
    <w:tmpl w:val="91B08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271DE9"/>
    <w:multiLevelType w:val="hybridMultilevel"/>
    <w:tmpl w:val="47E0F078"/>
    <w:lvl w:ilvl="0" w:tplc="41CED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B6D2E"/>
    <w:multiLevelType w:val="hybridMultilevel"/>
    <w:tmpl w:val="73EC80A2"/>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1956FE4"/>
    <w:multiLevelType w:val="hybridMultilevel"/>
    <w:tmpl w:val="E2987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15569B"/>
    <w:multiLevelType w:val="hybridMultilevel"/>
    <w:tmpl w:val="627C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14C22"/>
    <w:multiLevelType w:val="hybridMultilevel"/>
    <w:tmpl w:val="E59E918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21383"/>
    <w:multiLevelType w:val="hybridMultilevel"/>
    <w:tmpl w:val="83C0D5E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415F29"/>
    <w:multiLevelType w:val="hybridMultilevel"/>
    <w:tmpl w:val="E8080AA2"/>
    <w:lvl w:ilvl="0" w:tplc="23DE5AA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A8558A"/>
    <w:multiLevelType w:val="hybridMultilevel"/>
    <w:tmpl w:val="B1489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1A3A73"/>
    <w:multiLevelType w:val="hybridMultilevel"/>
    <w:tmpl w:val="029A1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B112A"/>
    <w:multiLevelType w:val="hybridMultilevel"/>
    <w:tmpl w:val="3DF8B8F0"/>
    <w:lvl w:ilvl="0" w:tplc="41CEDD98">
      <w:start w:val="1"/>
      <w:numFmt w:val="bullet"/>
      <w:lvlText w:val="•"/>
      <w:lvlJc w:val="left"/>
      <w:pPr>
        <w:tabs>
          <w:tab w:val="num" w:pos="360"/>
        </w:tabs>
        <w:ind w:left="360" w:hanging="360"/>
      </w:pPr>
      <w:rPr>
        <w:rFonts w:ascii="Arial" w:hAnsi="Arial" w:hint="default"/>
      </w:rPr>
    </w:lvl>
    <w:lvl w:ilvl="1" w:tplc="987A2BA0">
      <w:start w:val="1"/>
      <w:numFmt w:val="bullet"/>
      <w:lvlText w:val="•"/>
      <w:lvlJc w:val="left"/>
      <w:pPr>
        <w:tabs>
          <w:tab w:val="num" w:pos="1080"/>
        </w:tabs>
        <w:ind w:left="1080" w:hanging="360"/>
      </w:pPr>
      <w:rPr>
        <w:rFonts w:ascii="Arial" w:hAnsi="Arial" w:hint="default"/>
      </w:rPr>
    </w:lvl>
    <w:lvl w:ilvl="2" w:tplc="2834ADC6">
      <w:start w:val="1"/>
      <w:numFmt w:val="bullet"/>
      <w:lvlText w:val="•"/>
      <w:lvlJc w:val="left"/>
      <w:pPr>
        <w:tabs>
          <w:tab w:val="num" w:pos="1800"/>
        </w:tabs>
        <w:ind w:left="1800" w:hanging="360"/>
      </w:pPr>
      <w:rPr>
        <w:rFonts w:ascii="Arial" w:hAnsi="Arial" w:hint="default"/>
      </w:rPr>
    </w:lvl>
    <w:lvl w:ilvl="3" w:tplc="1EBEB290" w:tentative="1">
      <w:start w:val="1"/>
      <w:numFmt w:val="bullet"/>
      <w:lvlText w:val="•"/>
      <w:lvlJc w:val="left"/>
      <w:pPr>
        <w:tabs>
          <w:tab w:val="num" w:pos="2520"/>
        </w:tabs>
        <w:ind w:left="2520" w:hanging="360"/>
      </w:pPr>
      <w:rPr>
        <w:rFonts w:ascii="Arial" w:hAnsi="Arial" w:hint="default"/>
      </w:rPr>
    </w:lvl>
    <w:lvl w:ilvl="4" w:tplc="F69ED1FC" w:tentative="1">
      <w:start w:val="1"/>
      <w:numFmt w:val="bullet"/>
      <w:lvlText w:val="•"/>
      <w:lvlJc w:val="left"/>
      <w:pPr>
        <w:tabs>
          <w:tab w:val="num" w:pos="3240"/>
        </w:tabs>
        <w:ind w:left="3240" w:hanging="360"/>
      </w:pPr>
      <w:rPr>
        <w:rFonts w:ascii="Arial" w:hAnsi="Arial" w:hint="default"/>
      </w:rPr>
    </w:lvl>
    <w:lvl w:ilvl="5" w:tplc="4A5AACCC" w:tentative="1">
      <w:start w:val="1"/>
      <w:numFmt w:val="bullet"/>
      <w:lvlText w:val="•"/>
      <w:lvlJc w:val="left"/>
      <w:pPr>
        <w:tabs>
          <w:tab w:val="num" w:pos="3960"/>
        </w:tabs>
        <w:ind w:left="3960" w:hanging="360"/>
      </w:pPr>
      <w:rPr>
        <w:rFonts w:ascii="Arial" w:hAnsi="Arial" w:hint="default"/>
      </w:rPr>
    </w:lvl>
    <w:lvl w:ilvl="6" w:tplc="8AD6D496" w:tentative="1">
      <w:start w:val="1"/>
      <w:numFmt w:val="bullet"/>
      <w:lvlText w:val="•"/>
      <w:lvlJc w:val="left"/>
      <w:pPr>
        <w:tabs>
          <w:tab w:val="num" w:pos="4680"/>
        </w:tabs>
        <w:ind w:left="4680" w:hanging="360"/>
      </w:pPr>
      <w:rPr>
        <w:rFonts w:ascii="Arial" w:hAnsi="Arial" w:hint="default"/>
      </w:rPr>
    </w:lvl>
    <w:lvl w:ilvl="7" w:tplc="FE8A7AD0" w:tentative="1">
      <w:start w:val="1"/>
      <w:numFmt w:val="bullet"/>
      <w:lvlText w:val="•"/>
      <w:lvlJc w:val="left"/>
      <w:pPr>
        <w:tabs>
          <w:tab w:val="num" w:pos="5400"/>
        </w:tabs>
        <w:ind w:left="5400" w:hanging="360"/>
      </w:pPr>
      <w:rPr>
        <w:rFonts w:ascii="Arial" w:hAnsi="Arial" w:hint="default"/>
      </w:rPr>
    </w:lvl>
    <w:lvl w:ilvl="8" w:tplc="ED8A71E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10613A"/>
    <w:multiLevelType w:val="hybridMultilevel"/>
    <w:tmpl w:val="66EA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D74A0"/>
    <w:multiLevelType w:val="hybridMultilevel"/>
    <w:tmpl w:val="DBE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A0779"/>
    <w:multiLevelType w:val="hybridMultilevel"/>
    <w:tmpl w:val="D8CA68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B795A"/>
    <w:multiLevelType w:val="hybridMultilevel"/>
    <w:tmpl w:val="7AB0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102CD"/>
    <w:multiLevelType w:val="hybridMultilevel"/>
    <w:tmpl w:val="67E65E1C"/>
    <w:lvl w:ilvl="0" w:tplc="D5F6CA22">
      <w:start w:val="1"/>
      <w:numFmt w:val="bullet"/>
      <w:lvlText w:val="•"/>
      <w:lvlJc w:val="left"/>
      <w:pPr>
        <w:tabs>
          <w:tab w:val="num" w:pos="720"/>
        </w:tabs>
        <w:ind w:left="720" w:hanging="360"/>
      </w:pPr>
      <w:rPr>
        <w:rFonts w:ascii="Arial" w:hAnsi="Arial" w:hint="default"/>
      </w:rPr>
    </w:lvl>
    <w:lvl w:ilvl="1" w:tplc="EFF2CB4C">
      <w:start w:val="1"/>
      <w:numFmt w:val="bullet"/>
      <w:lvlText w:val="•"/>
      <w:lvlJc w:val="left"/>
      <w:pPr>
        <w:tabs>
          <w:tab w:val="num" w:pos="1440"/>
        </w:tabs>
        <w:ind w:left="1440" w:hanging="360"/>
      </w:pPr>
      <w:rPr>
        <w:rFonts w:ascii="Arial" w:hAnsi="Arial" w:hint="default"/>
      </w:rPr>
    </w:lvl>
    <w:lvl w:ilvl="2" w:tplc="ADB8E236">
      <w:start w:val="2118"/>
      <w:numFmt w:val="bullet"/>
      <w:lvlText w:val="•"/>
      <w:lvlJc w:val="left"/>
      <w:pPr>
        <w:tabs>
          <w:tab w:val="num" w:pos="2160"/>
        </w:tabs>
        <w:ind w:left="2160" w:hanging="360"/>
      </w:pPr>
      <w:rPr>
        <w:rFonts w:ascii="Arial" w:hAnsi="Arial" w:hint="default"/>
      </w:rPr>
    </w:lvl>
    <w:lvl w:ilvl="3" w:tplc="E362C984" w:tentative="1">
      <w:start w:val="1"/>
      <w:numFmt w:val="bullet"/>
      <w:lvlText w:val="•"/>
      <w:lvlJc w:val="left"/>
      <w:pPr>
        <w:tabs>
          <w:tab w:val="num" w:pos="2880"/>
        </w:tabs>
        <w:ind w:left="2880" w:hanging="360"/>
      </w:pPr>
      <w:rPr>
        <w:rFonts w:ascii="Arial" w:hAnsi="Arial" w:hint="default"/>
      </w:rPr>
    </w:lvl>
    <w:lvl w:ilvl="4" w:tplc="5A2845D4" w:tentative="1">
      <w:start w:val="1"/>
      <w:numFmt w:val="bullet"/>
      <w:lvlText w:val="•"/>
      <w:lvlJc w:val="left"/>
      <w:pPr>
        <w:tabs>
          <w:tab w:val="num" w:pos="3600"/>
        </w:tabs>
        <w:ind w:left="3600" w:hanging="360"/>
      </w:pPr>
      <w:rPr>
        <w:rFonts w:ascii="Arial" w:hAnsi="Arial" w:hint="default"/>
      </w:rPr>
    </w:lvl>
    <w:lvl w:ilvl="5" w:tplc="607851EE" w:tentative="1">
      <w:start w:val="1"/>
      <w:numFmt w:val="bullet"/>
      <w:lvlText w:val="•"/>
      <w:lvlJc w:val="left"/>
      <w:pPr>
        <w:tabs>
          <w:tab w:val="num" w:pos="4320"/>
        </w:tabs>
        <w:ind w:left="4320" w:hanging="360"/>
      </w:pPr>
      <w:rPr>
        <w:rFonts w:ascii="Arial" w:hAnsi="Arial" w:hint="default"/>
      </w:rPr>
    </w:lvl>
    <w:lvl w:ilvl="6" w:tplc="A1ACB038" w:tentative="1">
      <w:start w:val="1"/>
      <w:numFmt w:val="bullet"/>
      <w:lvlText w:val="•"/>
      <w:lvlJc w:val="left"/>
      <w:pPr>
        <w:tabs>
          <w:tab w:val="num" w:pos="5040"/>
        </w:tabs>
        <w:ind w:left="5040" w:hanging="360"/>
      </w:pPr>
      <w:rPr>
        <w:rFonts w:ascii="Arial" w:hAnsi="Arial" w:hint="default"/>
      </w:rPr>
    </w:lvl>
    <w:lvl w:ilvl="7" w:tplc="02C0FA9A" w:tentative="1">
      <w:start w:val="1"/>
      <w:numFmt w:val="bullet"/>
      <w:lvlText w:val="•"/>
      <w:lvlJc w:val="left"/>
      <w:pPr>
        <w:tabs>
          <w:tab w:val="num" w:pos="5760"/>
        </w:tabs>
        <w:ind w:left="5760" w:hanging="360"/>
      </w:pPr>
      <w:rPr>
        <w:rFonts w:ascii="Arial" w:hAnsi="Arial" w:hint="default"/>
      </w:rPr>
    </w:lvl>
    <w:lvl w:ilvl="8" w:tplc="8C620A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2C7B1A"/>
    <w:multiLevelType w:val="hybridMultilevel"/>
    <w:tmpl w:val="FE546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C6985"/>
    <w:multiLevelType w:val="hybridMultilevel"/>
    <w:tmpl w:val="F39AF7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23"/>
  </w:num>
  <w:num w:numId="4">
    <w:abstractNumId w:val="35"/>
  </w:num>
  <w:num w:numId="5">
    <w:abstractNumId w:val="14"/>
  </w:num>
  <w:num w:numId="6">
    <w:abstractNumId w:val="5"/>
  </w:num>
  <w:num w:numId="7">
    <w:abstractNumId w:val="24"/>
  </w:num>
  <w:num w:numId="8">
    <w:abstractNumId w:val="30"/>
  </w:num>
  <w:num w:numId="9">
    <w:abstractNumId w:val="28"/>
  </w:num>
  <w:num w:numId="10">
    <w:abstractNumId w:val="25"/>
  </w:num>
  <w:num w:numId="11">
    <w:abstractNumId w:val="16"/>
  </w:num>
  <w:num w:numId="12">
    <w:abstractNumId w:val="31"/>
  </w:num>
  <w:num w:numId="13">
    <w:abstractNumId w:val="33"/>
  </w:num>
  <w:num w:numId="14">
    <w:abstractNumId w:val="6"/>
  </w:num>
  <w:num w:numId="15">
    <w:abstractNumId w:val="29"/>
  </w:num>
  <w:num w:numId="16">
    <w:abstractNumId w:val="9"/>
  </w:num>
  <w:num w:numId="17">
    <w:abstractNumId w:val="34"/>
  </w:num>
  <w:num w:numId="18">
    <w:abstractNumId w:val="1"/>
  </w:num>
  <w:num w:numId="19">
    <w:abstractNumId w:val="26"/>
  </w:num>
  <w:num w:numId="20">
    <w:abstractNumId w:val="0"/>
  </w:num>
  <w:num w:numId="21">
    <w:abstractNumId w:val="4"/>
  </w:num>
  <w:num w:numId="22">
    <w:abstractNumId w:val="32"/>
  </w:num>
  <w:num w:numId="23">
    <w:abstractNumId w:val="27"/>
  </w:num>
  <w:num w:numId="24">
    <w:abstractNumId w:val="8"/>
  </w:num>
  <w:num w:numId="25">
    <w:abstractNumId w:val="24"/>
  </w:num>
  <w:num w:numId="26">
    <w:abstractNumId w:val="24"/>
  </w:num>
  <w:num w:numId="27">
    <w:abstractNumId w:val="24"/>
  </w:num>
  <w:num w:numId="28">
    <w:abstractNumId w:val="15"/>
  </w:num>
  <w:num w:numId="29">
    <w:abstractNumId w:val="24"/>
  </w:num>
  <w:num w:numId="30">
    <w:abstractNumId w:val="24"/>
  </w:num>
  <w:num w:numId="31">
    <w:abstractNumId w:val="22"/>
  </w:num>
  <w:num w:numId="32">
    <w:abstractNumId w:val="2"/>
  </w:num>
  <w:num w:numId="33">
    <w:abstractNumId w:val="11"/>
  </w:num>
  <w:num w:numId="34">
    <w:abstractNumId w:val="13"/>
  </w:num>
  <w:num w:numId="35">
    <w:abstractNumId w:val="21"/>
  </w:num>
  <w:num w:numId="36">
    <w:abstractNumId w:val="17"/>
  </w:num>
  <w:num w:numId="37">
    <w:abstractNumId w:val="20"/>
  </w:num>
  <w:num w:numId="38">
    <w:abstractNumId w:val="12"/>
  </w:num>
  <w:num w:numId="39">
    <w:abstractNumId w:val="18"/>
  </w:num>
  <w:num w:numId="40">
    <w:abstractNumId w:val="10"/>
  </w:num>
  <w:num w:numId="4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05CF"/>
    <w:rsid w:val="00030FFD"/>
    <w:rsid w:val="00031165"/>
    <w:rsid w:val="00031CC0"/>
    <w:rsid w:val="0003252F"/>
    <w:rsid w:val="00032561"/>
    <w:rsid w:val="000326E2"/>
    <w:rsid w:val="00033398"/>
    <w:rsid w:val="00033827"/>
    <w:rsid w:val="00033AC7"/>
    <w:rsid w:val="00033DFA"/>
    <w:rsid w:val="00033F47"/>
    <w:rsid w:val="00034F28"/>
    <w:rsid w:val="0003564D"/>
    <w:rsid w:val="00035AE2"/>
    <w:rsid w:val="00035D44"/>
    <w:rsid w:val="000361FD"/>
    <w:rsid w:val="000368DA"/>
    <w:rsid w:val="0003797B"/>
    <w:rsid w:val="000402AB"/>
    <w:rsid w:val="000412FD"/>
    <w:rsid w:val="000413D5"/>
    <w:rsid w:val="00041AF5"/>
    <w:rsid w:val="0004270D"/>
    <w:rsid w:val="00042B92"/>
    <w:rsid w:val="00042CEA"/>
    <w:rsid w:val="00042E11"/>
    <w:rsid w:val="00044123"/>
    <w:rsid w:val="00044816"/>
    <w:rsid w:val="0004492F"/>
    <w:rsid w:val="00044985"/>
    <w:rsid w:val="00044FE8"/>
    <w:rsid w:val="000451ED"/>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289"/>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A0A"/>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37A"/>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0BA8"/>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53"/>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8C4"/>
    <w:rsid w:val="000F2651"/>
    <w:rsid w:val="000F271E"/>
    <w:rsid w:val="000F283B"/>
    <w:rsid w:val="000F2A59"/>
    <w:rsid w:val="000F2ADB"/>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314"/>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3F"/>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1E9"/>
    <w:rsid w:val="00181AD5"/>
    <w:rsid w:val="00181D3C"/>
    <w:rsid w:val="00181E15"/>
    <w:rsid w:val="00181F64"/>
    <w:rsid w:val="00182032"/>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7C3"/>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AE1"/>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917"/>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0F14"/>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340"/>
    <w:rsid w:val="00244C32"/>
    <w:rsid w:val="00244D1C"/>
    <w:rsid w:val="00244E1F"/>
    <w:rsid w:val="002454B7"/>
    <w:rsid w:val="00245814"/>
    <w:rsid w:val="002458BE"/>
    <w:rsid w:val="00245B53"/>
    <w:rsid w:val="00245CCE"/>
    <w:rsid w:val="00246595"/>
    <w:rsid w:val="002469F8"/>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6207"/>
    <w:rsid w:val="002863D5"/>
    <w:rsid w:val="00286658"/>
    <w:rsid w:val="0028694F"/>
    <w:rsid w:val="00286BCB"/>
    <w:rsid w:val="00286E36"/>
    <w:rsid w:val="002901F4"/>
    <w:rsid w:val="002913B8"/>
    <w:rsid w:val="002915B7"/>
    <w:rsid w:val="00291E51"/>
    <w:rsid w:val="002923DB"/>
    <w:rsid w:val="002928F7"/>
    <w:rsid w:val="00292D6B"/>
    <w:rsid w:val="00293F42"/>
    <w:rsid w:val="00293F5E"/>
    <w:rsid w:val="00294064"/>
    <w:rsid w:val="002941B6"/>
    <w:rsid w:val="002944FC"/>
    <w:rsid w:val="002947C2"/>
    <w:rsid w:val="0029481B"/>
    <w:rsid w:val="002954A3"/>
    <w:rsid w:val="00295820"/>
    <w:rsid w:val="00295B7A"/>
    <w:rsid w:val="00295E28"/>
    <w:rsid w:val="0029621D"/>
    <w:rsid w:val="00296B5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2A"/>
    <w:rsid w:val="002B15BA"/>
    <w:rsid w:val="002B1AD2"/>
    <w:rsid w:val="002B1F8F"/>
    <w:rsid w:val="002B2455"/>
    <w:rsid w:val="002B29C5"/>
    <w:rsid w:val="002B2E25"/>
    <w:rsid w:val="002B3705"/>
    <w:rsid w:val="002B458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960"/>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281"/>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164"/>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3C8"/>
    <w:rsid w:val="003A08A7"/>
    <w:rsid w:val="003A1B19"/>
    <w:rsid w:val="003A1B2D"/>
    <w:rsid w:val="003A330F"/>
    <w:rsid w:val="003A3793"/>
    <w:rsid w:val="003A469E"/>
    <w:rsid w:val="003A471B"/>
    <w:rsid w:val="003A4876"/>
    <w:rsid w:val="003A48D5"/>
    <w:rsid w:val="003A5662"/>
    <w:rsid w:val="003A5AB5"/>
    <w:rsid w:val="003A609A"/>
    <w:rsid w:val="003A6FB3"/>
    <w:rsid w:val="003A70F7"/>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7D8"/>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3F1D"/>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CFD"/>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13"/>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3EB"/>
    <w:rsid w:val="004B783F"/>
    <w:rsid w:val="004B7F4D"/>
    <w:rsid w:val="004C01FE"/>
    <w:rsid w:val="004C1553"/>
    <w:rsid w:val="004C1B00"/>
    <w:rsid w:val="004C1CAD"/>
    <w:rsid w:val="004C219A"/>
    <w:rsid w:val="004C28B6"/>
    <w:rsid w:val="004C292E"/>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16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555"/>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62D"/>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0"/>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978"/>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93D"/>
    <w:rsid w:val="00637A9A"/>
    <w:rsid w:val="006405FA"/>
    <w:rsid w:val="0064091B"/>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4FE0"/>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995"/>
    <w:rsid w:val="00665E95"/>
    <w:rsid w:val="00666169"/>
    <w:rsid w:val="0066656D"/>
    <w:rsid w:val="00666A8C"/>
    <w:rsid w:val="0066739D"/>
    <w:rsid w:val="0066745C"/>
    <w:rsid w:val="00667E05"/>
    <w:rsid w:val="00670FB7"/>
    <w:rsid w:val="006721E7"/>
    <w:rsid w:val="006721EC"/>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60E"/>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1E"/>
    <w:rsid w:val="007070F5"/>
    <w:rsid w:val="00707249"/>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A60"/>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0A7"/>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43D"/>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B90"/>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4C1"/>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25C"/>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04F"/>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05B"/>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182"/>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3E23"/>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3D4E"/>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47BFE"/>
    <w:rsid w:val="009501C1"/>
    <w:rsid w:val="00950ABD"/>
    <w:rsid w:val="00950D30"/>
    <w:rsid w:val="00951E66"/>
    <w:rsid w:val="0095234C"/>
    <w:rsid w:val="00953878"/>
    <w:rsid w:val="009539C1"/>
    <w:rsid w:val="00953A7B"/>
    <w:rsid w:val="009546EB"/>
    <w:rsid w:val="0095486D"/>
    <w:rsid w:val="00954D7F"/>
    <w:rsid w:val="009551A0"/>
    <w:rsid w:val="00955BE3"/>
    <w:rsid w:val="00956143"/>
    <w:rsid w:val="00956465"/>
    <w:rsid w:val="00956922"/>
    <w:rsid w:val="00956ED3"/>
    <w:rsid w:val="009574AD"/>
    <w:rsid w:val="00960510"/>
    <w:rsid w:val="00960ADF"/>
    <w:rsid w:val="0096101D"/>
    <w:rsid w:val="00961500"/>
    <w:rsid w:val="009621D7"/>
    <w:rsid w:val="0096284C"/>
    <w:rsid w:val="00963662"/>
    <w:rsid w:val="00963A11"/>
    <w:rsid w:val="00963A4D"/>
    <w:rsid w:val="009644C6"/>
    <w:rsid w:val="00964502"/>
    <w:rsid w:val="00964629"/>
    <w:rsid w:val="00964817"/>
    <w:rsid w:val="00964F98"/>
    <w:rsid w:val="009651F7"/>
    <w:rsid w:val="0096542D"/>
    <w:rsid w:val="009657A4"/>
    <w:rsid w:val="00965F52"/>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3F64"/>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200"/>
    <w:rsid w:val="009C0F3F"/>
    <w:rsid w:val="009C13D4"/>
    <w:rsid w:val="009C1503"/>
    <w:rsid w:val="009C23C5"/>
    <w:rsid w:val="009C2445"/>
    <w:rsid w:val="009C2F2F"/>
    <w:rsid w:val="009C313C"/>
    <w:rsid w:val="009C32EF"/>
    <w:rsid w:val="009C3492"/>
    <w:rsid w:val="009C3558"/>
    <w:rsid w:val="009C4414"/>
    <w:rsid w:val="009C4755"/>
    <w:rsid w:val="009C4A88"/>
    <w:rsid w:val="009C4ED7"/>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CFA"/>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213"/>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873"/>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0E38"/>
    <w:rsid w:val="00A51194"/>
    <w:rsid w:val="00A5144B"/>
    <w:rsid w:val="00A525F9"/>
    <w:rsid w:val="00A52C30"/>
    <w:rsid w:val="00A52DD9"/>
    <w:rsid w:val="00A531E4"/>
    <w:rsid w:val="00A53E2F"/>
    <w:rsid w:val="00A53FAE"/>
    <w:rsid w:val="00A54382"/>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684"/>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7A3"/>
    <w:rsid w:val="00A80CEE"/>
    <w:rsid w:val="00A81A25"/>
    <w:rsid w:val="00A81AAF"/>
    <w:rsid w:val="00A81E22"/>
    <w:rsid w:val="00A81F40"/>
    <w:rsid w:val="00A826CB"/>
    <w:rsid w:val="00A8280A"/>
    <w:rsid w:val="00A829FA"/>
    <w:rsid w:val="00A82F73"/>
    <w:rsid w:val="00A83588"/>
    <w:rsid w:val="00A83907"/>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D3"/>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46C"/>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2C"/>
    <w:rsid w:val="00AF0F89"/>
    <w:rsid w:val="00AF10D9"/>
    <w:rsid w:val="00AF3579"/>
    <w:rsid w:val="00AF4255"/>
    <w:rsid w:val="00AF4D76"/>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C0"/>
    <w:rsid w:val="00B02AE0"/>
    <w:rsid w:val="00B02FC1"/>
    <w:rsid w:val="00B03C3F"/>
    <w:rsid w:val="00B04A98"/>
    <w:rsid w:val="00B04ED1"/>
    <w:rsid w:val="00B04F72"/>
    <w:rsid w:val="00B05792"/>
    <w:rsid w:val="00B060FC"/>
    <w:rsid w:val="00B061BA"/>
    <w:rsid w:val="00B0658C"/>
    <w:rsid w:val="00B06C77"/>
    <w:rsid w:val="00B0705E"/>
    <w:rsid w:val="00B0731D"/>
    <w:rsid w:val="00B07373"/>
    <w:rsid w:val="00B0737D"/>
    <w:rsid w:val="00B07493"/>
    <w:rsid w:val="00B07565"/>
    <w:rsid w:val="00B076B0"/>
    <w:rsid w:val="00B100C4"/>
    <w:rsid w:val="00B10A3C"/>
    <w:rsid w:val="00B10B65"/>
    <w:rsid w:val="00B10BF1"/>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3D7B"/>
    <w:rsid w:val="00B55195"/>
    <w:rsid w:val="00B55383"/>
    <w:rsid w:val="00B553BD"/>
    <w:rsid w:val="00B5548F"/>
    <w:rsid w:val="00B567F2"/>
    <w:rsid w:val="00B56FED"/>
    <w:rsid w:val="00B5788D"/>
    <w:rsid w:val="00B60013"/>
    <w:rsid w:val="00B6005B"/>
    <w:rsid w:val="00B607D8"/>
    <w:rsid w:val="00B60A05"/>
    <w:rsid w:val="00B60BB8"/>
    <w:rsid w:val="00B60F5D"/>
    <w:rsid w:val="00B615D3"/>
    <w:rsid w:val="00B61CC7"/>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329"/>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03B"/>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3A3"/>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66"/>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5B7E"/>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5D24"/>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E30"/>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0AA1"/>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1"/>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2C6"/>
    <w:rsid w:val="00D234AF"/>
    <w:rsid w:val="00D237D0"/>
    <w:rsid w:val="00D23C52"/>
    <w:rsid w:val="00D24D0E"/>
    <w:rsid w:val="00D24D2E"/>
    <w:rsid w:val="00D255E0"/>
    <w:rsid w:val="00D256DA"/>
    <w:rsid w:val="00D26615"/>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2BF3"/>
    <w:rsid w:val="00D43039"/>
    <w:rsid w:val="00D4328B"/>
    <w:rsid w:val="00D445EC"/>
    <w:rsid w:val="00D44657"/>
    <w:rsid w:val="00D446D1"/>
    <w:rsid w:val="00D45A74"/>
    <w:rsid w:val="00D461CD"/>
    <w:rsid w:val="00D46F0A"/>
    <w:rsid w:val="00D506BF"/>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9B"/>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7D4"/>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015"/>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4F7"/>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14"/>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BE0"/>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3"/>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3F90"/>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A0A"/>
    <w:rsid w:val="00E31F0C"/>
    <w:rsid w:val="00E31F45"/>
    <w:rsid w:val="00E3201A"/>
    <w:rsid w:val="00E32A4A"/>
    <w:rsid w:val="00E32B29"/>
    <w:rsid w:val="00E33ABD"/>
    <w:rsid w:val="00E34591"/>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687"/>
    <w:rsid w:val="00E42930"/>
    <w:rsid w:val="00E4298D"/>
    <w:rsid w:val="00E42C21"/>
    <w:rsid w:val="00E430DE"/>
    <w:rsid w:val="00E431B1"/>
    <w:rsid w:val="00E437D2"/>
    <w:rsid w:val="00E43CCD"/>
    <w:rsid w:val="00E44258"/>
    <w:rsid w:val="00E443A8"/>
    <w:rsid w:val="00E44587"/>
    <w:rsid w:val="00E44632"/>
    <w:rsid w:val="00E44BCB"/>
    <w:rsid w:val="00E45A7B"/>
    <w:rsid w:val="00E4640F"/>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2F8"/>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059"/>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107"/>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676"/>
    <w:rsid w:val="00EF4731"/>
    <w:rsid w:val="00EF4D18"/>
    <w:rsid w:val="00EF52A7"/>
    <w:rsid w:val="00EF5644"/>
    <w:rsid w:val="00EF63E9"/>
    <w:rsid w:val="00EF64A3"/>
    <w:rsid w:val="00EF706A"/>
    <w:rsid w:val="00EF7378"/>
    <w:rsid w:val="00EF7A64"/>
    <w:rsid w:val="00EF7EC2"/>
    <w:rsid w:val="00F00591"/>
    <w:rsid w:val="00F00977"/>
    <w:rsid w:val="00F00D95"/>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3D6"/>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EC"/>
    <w:rsid w:val="00F9033D"/>
    <w:rsid w:val="00F90DFC"/>
    <w:rsid w:val="00F919AC"/>
    <w:rsid w:val="00F926BA"/>
    <w:rsid w:val="00F92D03"/>
    <w:rsid w:val="00F931FC"/>
    <w:rsid w:val="00F9365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2FC"/>
    <w:rsid w:val="00FD3909"/>
    <w:rsid w:val="00FD3932"/>
    <w:rsid w:val="00FD395A"/>
    <w:rsid w:val="00FD3960"/>
    <w:rsid w:val="00FD3FAC"/>
    <w:rsid w:val="00FD418C"/>
    <w:rsid w:val="00FD4EF7"/>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1A08EFDE-519B-4A9C-81DA-15A61982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873"/>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8594895">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1416817">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7727875">
      <w:bodyDiv w:val="1"/>
      <w:marLeft w:val="0"/>
      <w:marRight w:val="0"/>
      <w:marTop w:val="0"/>
      <w:marBottom w:val="0"/>
      <w:divBdr>
        <w:top w:val="none" w:sz="0" w:space="0" w:color="auto"/>
        <w:left w:val="none" w:sz="0" w:space="0" w:color="auto"/>
        <w:bottom w:val="none" w:sz="0" w:space="0" w:color="auto"/>
        <w:right w:val="none" w:sz="0" w:space="0" w:color="auto"/>
      </w:divBdr>
      <w:divsChild>
        <w:div w:id="21509208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782501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108501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378254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01774198">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1409">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0710991">
      <w:bodyDiv w:val="1"/>
      <w:marLeft w:val="0"/>
      <w:marRight w:val="0"/>
      <w:marTop w:val="0"/>
      <w:marBottom w:val="0"/>
      <w:divBdr>
        <w:top w:val="none" w:sz="0" w:space="0" w:color="auto"/>
        <w:left w:val="none" w:sz="0" w:space="0" w:color="auto"/>
        <w:bottom w:val="none" w:sz="0" w:space="0" w:color="auto"/>
        <w:right w:val="none" w:sz="0" w:space="0" w:color="auto"/>
      </w:divBdr>
      <w:divsChild>
        <w:div w:id="899906138">
          <w:marLeft w:val="1080"/>
          <w:marRight w:val="0"/>
          <w:marTop w:val="100"/>
          <w:marBottom w:val="0"/>
          <w:divBdr>
            <w:top w:val="none" w:sz="0" w:space="0" w:color="auto"/>
            <w:left w:val="none" w:sz="0" w:space="0" w:color="auto"/>
            <w:bottom w:val="none" w:sz="0" w:space="0" w:color="auto"/>
            <w:right w:val="none" w:sz="0" w:space="0" w:color="auto"/>
          </w:divBdr>
        </w:div>
        <w:div w:id="1155340649">
          <w:marLeft w:val="1800"/>
          <w:marRight w:val="0"/>
          <w:marTop w:val="1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49850981">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2ECA3-F180-4BFB-B2E5-0241E546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5115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2022-08-10T23:31:00Z</dcterms:created>
  <dcterms:modified xsi:type="dcterms:W3CDTF">2022-08-10T23:31:00Z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